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4AB24B" w14:textId="77777777" w:rsidR="0027182C" w:rsidRPr="0027182C" w:rsidRDefault="0027182C" w:rsidP="00AA769C">
      <w:pPr>
        <w:spacing w:line="276" w:lineRule="auto"/>
        <w:jc w:val="center"/>
        <w:rPr>
          <w:b/>
          <w:bCs/>
        </w:rPr>
      </w:pPr>
      <w:r w:rsidRPr="0027182C">
        <w:rPr>
          <w:b/>
          <w:bCs/>
        </w:rPr>
        <w:t>MEMORIAL DESCRITIVO</w:t>
      </w:r>
    </w:p>
    <w:p w14:paraId="37A6D009" w14:textId="77777777" w:rsidR="0027182C" w:rsidRDefault="0027182C" w:rsidP="00AA769C">
      <w:pPr>
        <w:spacing w:line="276" w:lineRule="auto"/>
      </w:pPr>
    </w:p>
    <w:p w14:paraId="1587B0E7" w14:textId="3A5DE1C2" w:rsidR="0027182C" w:rsidRDefault="0027182C" w:rsidP="00AA769C">
      <w:pPr>
        <w:spacing w:after="0" w:line="276" w:lineRule="auto"/>
      </w:pPr>
      <w:r w:rsidRPr="0027182C">
        <w:rPr>
          <w:b/>
          <w:bCs/>
        </w:rPr>
        <w:t>OBRA:</w:t>
      </w:r>
      <w:r>
        <w:t xml:space="preserve"> REFORMA PRAÇA </w:t>
      </w:r>
      <w:r w:rsidR="007123FF">
        <w:t>PAPA JOÃO PAULO II</w:t>
      </w:r>
    </w:p>
    <w:p w14:paraId="119A5A46" w14:textId="77777777" w:rsidR="0027182C" w:rsidRDefault="0027182C" w:rsidP="00AA769C">
      <w:pPr>
        <w:spacing w:after="0" w:line="276" w:lineRule="auto"/>
      </w:pPr>
      <w:r w:rsidRPr="0027182C">
        <w:rPr>
          <w:b/>
          <w:bCs/>
        </w:rPr>
        <w:t>ENDEREÇO:</w:t>
      </w:r>
      <w:r>
        <w:t xml:space="preserve"> CENTRO, URUCÂNIA/MG.</w:t>
      </w:r>
    </w:p>
    <w:p w14:paraId="6985E66D" w14:textId="77777777" w:rsidR="0027182C" w:rsidRDefault="0027182C" w:rsidP="00AA769C">
      <w:pPr>
        <w:spacing w:after="0" w:line="276" w:lineRule="auto"/>
      </w:pPr>
    </w:p>
    <w:p w14:paraId="50E5C9E0" w14:textId="77777777" w:rsidR="0027182C" w:rsidRPr="0027182C" w:rsidRDefault="0027182C" w:rsidP="00AA769C">
      <w:pPr>
        <w:spacing w:line="276" w:lineRule="auto"/>
        <w:rPr>
          <w:b/>
          <w:bCs/>
        </w:rPr>
      </w:pPr>
      <w:r w:rsidRPr="0027182C">
        <w:rPr>
          <w:b/>
          <w:bCs/>
        </w:rPr>
        <w:t>OBJETIVO:</w:t>
      </w:r>
    </w:p>
    <w:p w14:paraId="1A7E6DE5" w14:textId="77777777" w:rsidR="0027182C" w:rsidRDefault="0027182C" w:rsidP="00AA769C">
      <w:pPr>
        <w:spacing w:line="276" w:lineRule="auto"/>
        <w:ind w:firstLine="851"/>
        <w:jc w:val="both"/>
      </w:pPr>
      <w:r>
        <w:t>O presente memorial tem o objetivo de estabelecer as normas e especificações técnicas dos materiais e serviços a serem empregados na implantação da referida obra e deverão ser observados rigorosamente pela empreiteira na execução da mesma.</w:t>
      </w:r>
    </w:p>
    <w:p w14:paraId="6D757072" w14:textId="77777777" w:rsidR="0027182C" w:rsidRPr="0027182C" w:rsidRDefault="0027182C" w:rsidP="00AA769C">
      <w:pPr>
        <w:spacing w:line="276" w:lineRule="auto"/>
        <w:rPr>
          <w:b/>
          <w:bCs/>
        </w:rPr>
      </w:pPr>
      <w:r w:rsidRPr="0027182C">
        <w:rPr>
          <w:b/>
          <w:bCs/>
        </w:rPr>
        <w:t>DISPOSIÇÕES GERAIS</w:t>
      </w:r>
    </w:p>
    <w:p w14:paraId="4D67AE8A" w14:textId="77777777" w:rsidR="0027182C" w:rsidRDefault="0027182C" w:rsidP="00AA769C">
      <w:pPr>
        <w:spacing w:line="276" w:lineRule="auto"/>
      </w:pPr>
      <w:r>
        <w:t>Caberá a empreiteira um exame detalhado do local da obra, verificando todas as dificuldades dos serviços, análise do solo, captação de água, luz, acessos, transportes e tudo o que se fizer necessário para a execução dos serviços iniciais até a entrega final da obra. A contratada deverá fornecer todos os materiais e mão de obra para a mais perfeita execução dos serviços.</w:t>
      </w:r>
    </w:p>
    <w:p w14:paraId="1D9FB7FB" w14:textId="1744D065" w:rsidR="0027182C" w:rsidRDefault="0027182C" w:rsidP="00AA769C">
      <w:pPr>
        <w:pStyle w:val="PargrafodaLista"/>
        <w:numPr>
          <w:ilvl w:val="0"/>
          <w:numId w:val="4"/>
        </w:numPr>
        <w:spacing w:line="276" w:lineRule="auto"/>
      </w:pPr>
      <w:r>
        <w:t>As medidas constantes em planta deverão ser obrigatoriamente conferidas no local;</w:t>
      </w:r>
    </w:p>
    <w:p w14:paraId="1361D57A" w14:textId="5F555640" w:rsidR="0027182C" w:rsidRDefault="0027182C" w:rsidP="00AA769C">
      <w:pPr>
        <w:pStyle w:val="PargrafodaLista"/>
        <w:numPr>
          <w:ilvl w:val="0"/>
          <w:numId w:val="4"/>
        </w:numPr>
        <w:spacing w:line="276" w:lineRule="auto"/>
      </w:pPr>
      <w:r>
        <w:t>Em local conveniente será colocada placa de obra conforme modelo a ser fornecido pelo Prefeitura Municipal de Urucânia;</w:t>
      </w:r>
    </w:p>
    <w:p w14:paraId="2B477320" w14:textId="71323422" w:rsidR="0027182C" w:rsidRDefault="0027182C" w:rsidP="00AA769C">
      <w:pPr>
        <w:pStyle w:val="PargrafodaLista"/>
        <w:numPr>
          <w:ilvl w:val="0"/>
          <w:numId w:val="4"/>
        </w:numPr>
        <w:spacing w:line="276" w:lineRule="auto"/>
      </w:pPr>
      <w:r>
        <w:t>Da mesma forma, caso surja neste Memorial a expressão “ou similar” fica subentendido que tal alternativa será sempre precedida de consulta, e sujeita aprovação;</w:t>
      </w:r>
    </w:p>
    <w:p w14:paraId="6F18693D" w14:textId="020D4D31" w:rsidR="0027182C" w:rsidRDefault="0027182C" w:rsidP="00AA769C">
      <w:pPr>
        <w:pStyle w:val="PargrafodaLista"/>
        <w:numPr>
          <w:ilvl w:val="0"/>
          <w:numId w:val="4"/>
        </w:numPr>
        <w:spacing w:line="276" w:lineRule="auto"/>
      </w:pPr>
      <w:r>
        <w:t>Qualquer divergência ou dúvidas que porventura houver, serão dirimidas pela Engenharia da Prefeitura Municipal.</w:t>
      </w:r>
    </w:p>
    <w:p w14:paraId="3CDF7C08" w14:textId="2FEAE1E7" w:rsidR="0027182C" w:rsidRDefault="0027182C" w:rsidP="00AA769C">
      <w:pPr>
        <w:spacing w:line="276" w:lineRule="auto"/>
        <w:ind w:firstLine="851"/>
      </w:pPr>
      <w:r>
        <w:t>Todos os serviços aqui especificados deverão ser executados dentro dos preceitos da boa técnica e por profissionais especializados. Os materiais de construção a serem empregados deverão satisfazer as condições de 1º qualidade e de 1º uso, não sendo admissíveis materiais de qualidade inferior que apresentarem defeitos de qualquer natureza, (medidas, empenamentos etc.).</w:t>
      </w:r>
    </w:p>
    <w:p w14:paraId="6A6C9973" w14:textId="524CA89C" w:rsidR="00F83DC6" w:rsidRDefault="0027182C" w:rsidP="00AA769C">
      <w:pPr>
        <w:spacing w:line="276" w:lineRule="auto"/>
        <w:ind w:firstLine="851"/>
      </w:pPr>
      <w:r>
        <w:t>Em caso de necessidade de substituição de algum dos materiais especificados, será obrigatório o Aceite por escrito do referido material. A contratante se reserva o direito de impugnar a aplicação de qualquer material, desde que julgada suspeita a sua qualidade pela fiscalização.</w:t>
      </w:r>
    </w:p>
    <w:p w14:paraId="61ED370C" w14:textId="6465A10C" w:rsidR="0027182C" w:rsidRDefault="0027182C" w:rsidP="00AA769C">
      <w:pPr>
        <w:spacing w:line="276" w:lineRule="auto"/>
        <w:ind w:firstLine="851"/>
      </w:pPr>
    </w:p>
    <w:p w14:paraId="1922F123" w14:textId="66A0B3AB" w:rsidR="0027182C" w:rsidRDefault="0027182C" w:rsidP="00AA769C">
      <w:pPr>
        <w:pStyle w:val="Ttulo1"/>
        <w:spacing w:before="75" w:line="276" w:lineRule="auto"/>
        <w:ind w:left="0"/>
        <w:rPr>
          <w:rFonts w:asciiTheme="minorHAnsi" w:hAnsiTheme="minorHAnsi" w:cstheme="minorHAnsi"/>
        </w:rPr>
      </w:pPr>
      <w:r w:rsidRPr="002241D8">
        <w:rPr>
          <w:rFonts w:asciiTheme="minorHAnsi" w:hAnsiTheme="minorHAnsi" w:cstheme="minorHAnsi"/>
        </w:rPr>
        <w:t>EXECUÇÃO DA OBRA</w:t>
      </w:r>
    </w:p>
    <w:p w14:paraId="3E1989F4" w14:textId="77777777" w:rsidR="0027182C" w:rsidRPr="002241D8" w:rsidRDefault="0027182C" w:rsidP="00AA769C">
      <w:pPr>
        <w:pStyle w:val="Ttulo1"/>
        <w:spacing w:line="276" w:lineRule="auto"/>
        <w:ind w:left="0"/>
        <w:rPr>
          <w:rFonts w:asciiTheme="minorHAnsi" w:hAnsiTheme="minorHAnsi" w:cstheme="minorHAnsi"/>
        </w:rPr>
      </w:pPr>
    </w:p>
    <w:p w14:paraId="6C899930" w14:textId="77777777" w:rsidR="0027182C" w:rsidRPr="002241D8" w:rsidRDefault="0027182C" w:rsidP="00AA769C">
      <w:pPr>
        <w:pStyle w:val="Corpodetexto"/>
        <w:spacing w:before="85" w:line="276" w:lineRule="auto"/>
        <w:ind w:left="0" w:right="-24" w:firstLine="851"/>
        <w:rPr>
          <w:rFonts w:asciiTheme="minorHAnsi" w:hAnsiTheme="minorHAnsi" w:cstheme="minorHAnsi"/>
        </w:rPr>
      </w:pPr>
      <w:r w:rsidRPr="002241D8">
        <w:rPr>
          <w:rFonts w:asciiTheme="minorHAnsi" w:hAnsiTheme="minorHAnsi" w:cstheme="minorHAnsi"/>
        </w:rPr>
        <w:t>A empresa executora deverá fazer anotação de responsabilidade técnica ART/CREA-MG, referente à execução da obra. Todos os trabalhos deverão ser executados de acordo com a boa técnica e as normas da ABNT.</w:t>
      </w:r>
    </w:p>
    <w:p w14:paraId="75C6BF98" w14:textId="3D7AA537" w:rsidR="0027182C" w:rsidRDefault="0027182C" w:rsidP="00AA769C">
      <w:pPr>
        <w:pStyle w:val="Corpodetexto"/>
        <w:spacing w:before="2" w:line="276" w:lineRule="auto"/>
        <w:ind w:left="0" w:right="-24" w:firstLine="851"/>
        <w:rPr>
          <w:rFonts w:asciiTheme="minorHAnsi" w:hAnsiTheme="minorHAnsi" w:cstheme="minorHAnsi"/>
        </w:rPr>
      </w:pPr>
      <w:r w:rsidRPr="002241D8">
        <w:rPr>
          <w:rFonts w:asciiTheme="minorHAnsi" w:hAnsiTheme="minorHAnsi" w:cstheme="minorHAnsi"/>
        </w:rPr>
        <w:t>Se, em qualquer fase da obra, a fiscalização tomar conhecimento de serviços mal executados no tocante a níveis, prumos, esquadros, etc. ou materiais inadequados, a fiscalização</w:t>
      </w:r>
      <w:r w:rsidRPr="002241D8">
        <w:rPr>
          <w:rFonts w:asciiTheme="minorHAnsi" w:hAnsiTheme="minorHAnsi" w:cstheme="minorHAnsi"/>
          <w:spacing w:val="-18"/>
        </w:rPr>
        <w:t xml:space="preserve"> </w:t>
      </w:r>
      <w:r w:rsidRPr="002241D8">
        <w:rPr>
          <w:rFonts w:asciiTheme="minorHAnsi" w:hAnsiTheme="minorHAnsi" w:cstheme="minorHAnsi"/>
        </w:rPr>
        <w:t>reserva-se</w:t>
      </w:r>
      <w:r w:rsidRPr="002241D8">
        <w:rPr>
          <w:rFonts w:asciiTheme="minorHAnsi" w:hAnsiTheme="minorHAnsi" w:cstheme="minorHAnsi"/>
          <w:spacing w:val="-17"/>
        </w:rPr>
        <w:t xml:space="preserve"> </w:t>
      </w:r>
      <w:r w:rsidRPr="002241D8">
        <w:rPr>
          <w:rFonts w:asciiTheme="minorHAnsi" w:hAnsiTheme="minorHAnsi" w:cstheme="minorHAnsi"/>
        </w:rPr>
        <w:t>o</w:t>
      </w:r>
      <w:r w:rsidRPr="002241D8">
        <w:rPr>
          <w:rFonts w:asciiTheme="minorHAnsi" w:hAnsiTheme="minorHAnsi" w:cstheme="minorHAnsi"/>
          <w:spacing w:val="-14"/>
        </w:rPr>
        <w:t xml:space="preserve"> </w:t>
      </w:r>
      <w:r w:rsidRPr="002241D8">
        <w:rPr>
          <w:rFonts w:asciiTheme="minorHAnsi" w:hAnsiTheme="minorHAnsi" w:cstheme="minorHAnsi"/>
        </w:rPr>
        <w:t>direito</w:t>
      </w:r>
      <w:r w:rsidRPr="002241D8">
        <w:rPr>
          <w:rFonts w:asciiTheme="minorHAnsi" w:hAnsiTheme="minorHAnsi" w:cstheme="minorHAnsi"/>
          <w:spacing w:val="-14"/>
        </w:rPr>
        <w:t xml:space="preserve"> </w:t>
      </w:r>
      <w:r w:rsidRPr="002241D8">
        <w:rPr>
          <w:rFonts w:asciiTheme="minorHAnsi" w:hAnsiTheme="minorHAnsi" w:cstheme="minorHAnsi"/>
        </w:rPr>
        <w:t>de</w:t>
      </w:r>
      <w:r w:rsidRPr="002241D8">
        <w:rPr>
          <w:rFonts w:asciiTheme="minorHAnsi" w:hAnsiTheme="minorHAnsi" w:cstheme="minorHAnsi"/>
          <w:spacing w:val="-16"/>
        </w:rPr>
        <w:t xml:space="preserve"> </w:t>
      </w:r>
      <w:r w:rsidRPr="002241D8">
        <w:rPr>
          <w:rFonts w:asciiTheme="minorHAnsi" w:hAnsiTheme="minorHAnsi" w:cstheme="minorHAnsi"/>
        </w:rPr>
        <w:t>determinar</w:t>
      </w:r>
      <w:r w:rsidRPr="002241D8">
        <w:rPr>
          <w:rFonts w:asciiTheme="minorHAnsi" w:hAnsiTheme="minorHAnsi" w:cstheme="minorHAnsi"/>
          <w:spacing w:val="-15"/>
        </w:rPr>
        <w:t xml:space="preserve"> </w:t>
      </w:r>
      <w:r w:rsidRPr="002241D8">
        <w:rPr>
          <w:rFonts w:asciiTheme="minorHAnsi" w:hAnsiTheme="minorHAnsi" w:cstheme="minorHAnsi"/>
        </w:rPr>
        <w:t>sua</w:t>
      </w:r>
      <w:r w:rsidRPr="002241D8">
        <w:rPr>
          <w:rFonts w:asciiTheme="minorHAnsi" w:hAnsiTheme="minorHAnsi" w:cstheme="minorHAnsi"/>
          <w:spacing w:val="-15"/>
        </w:rPr>
        <w:t xml:space="preserve"> </w:t>
      </w:r>
      <w:r w:rsidRPr="002241D8">
        <w:rPr>
          <w:rFonts w:asciiTheme="minorHAnsi" w:hAnsiTheme="minorHAnsi" w:cstheme="minorHAnsi"/>
        </w:rPr>
        <w:t>demolição</w:t>
      </w:r>
      <w:r w:rsidRPr="002241D8">
        <w:rPr>
          <w:rFonts w:asciiTheme="minorHAnsi" w:hAnsiTheme="minorHAnsi" w:cstheme="minorHAnsi"/>
          <w:spacing w:val="-17"/>
        </w:rPr>
        <w:t xml:space="preserve"> </w:t>
      </w:r>
      <w:r w:rsidRPr="002241D8">
        <w:rPr>
          <w:rFonts w:asciiTheme="minorHAnsi" w:hAnsiTheme="minorHAnsi" w:cstheme="minorHAnsi"/>
        </w:rPr>
        <w:t>cabendo</w:t>
      </w:r>
      <w:r w:rsidRPr="002241D8">
        <w:rPr>
          <w:rFonts w:asciiTheme="minorHAnsi" w:hAnsiTheme="minorHAnsi" w:cstheme="minorHAnsi"/>
          <w:spacing w:val="-16"/>
        </w:rPr>
        <w:t xml:space="preserve"> </w:t>
      </w:r>
      <w:r w:rsidRPr="002241D8">
        <w:rPr>
          <w:rFonts w:asciiTheme="minorHAnsi" w:hAnsiTheme="minorHAnsi" w:cstheme="minorHAnsi"/>
        </w:rPr>
        <w:t>a</w:t>
      </w:r>
      <w:r w:rsidRPr="002241D8">
        <w:rPr>
          <w:rFonts w:asciiTheme="minorHAnsi" w:hAnsiTheme="minorHAnsi" w:cstheme="minorHAnsi"/>
          <w:spacing w:val="-16"/>
        </w:rPr>
        <w:t xml:space="preserve"> </w:t>
      </w:r>
      <w:r w:rsidRPr="002241D8">
        <w:rPr>
          <w:rFonts w:asciiTheme="minorHAnsi" w:hAnsiTheme="minorHAnsi" w:cstheme="minorHAnsi"/>
        </w:rPr>
        <w:t>Empreiteira</w:t>
      </w:r>
      <w:r w:rsidRPr="002241D8">
        <w:rPr>
          <w:rFonts w:asciiTheme="minorHAnsi" w:hAnsiTheme="minorHAnsi" w:cstheme="minorHAnsi"/>
          <w:spacing w:val="-15"/>
        </w:rPr>
        <w:t xml:space="preserve"> </w:t>
      </w:r>
      <w:r w:rsidRPr="002241D8">
        <w:rPr>
          <w:rFonts w:asciiTheme="minorHAnsi" w:hAnsiTheme="minorHAnsi" w:cstheme="minorHAnsi"/>
        </w:rPr>
        <w:t>o</w:t>
      </w:r>
      <w:r w:rsidRPr="002241D8">
        <w:rPr>
          <w:rFonts w:asciiTheme="minorHAnsi" w:hAnsiTheme="minorHAnsi" w:cstheme="minorHAnsi"/>
          <w:spacing w:val="-16"/>
        </w:rPr>
        <w:t xml:space="preserve"> </w:t>
      </w:r>
      <w:r w:rsidRPr="002241D8">
        <w:rPr>
          <w:rFonts w:asciiTheme="minorHAnsi" w:hAnsiTheme="minorHAnsi" w:cstheme="minorHAnsi"/>
        </w:rPr>
        <w:t>ônus em refazer tais</w:t>
      </w:r>
      <w:r w:rsidRPr="002241D8">
        <w:rPr>
          <w:rFonts w:asciiTheme="minorHAnsi" w:hAnsiTheme="minorHAnsi" w:cstheme="minorHAnsi"/>
          <w:spacing w:val="-2"/>
        </w:rPr>
        <w:t xml:space="preserve"> </w:t>
      </w:r>
      <w:r w:rsidRPr="002241D8">
        <w:rPr>
          <w:rFonts w:asciiTheme="minorHAnsi" w:hAnsiTheme="minorHAnsi" w:cstheme="minorHAnsi"/>
        </w:rPr>
        <w:t>serviços.</w:t>
      </w:r>
    </w:p>
    <w:p w14:paraId="2521109D" w14:textId="00872484" w:rsidR="0027182C" w:rsidRDefault="0027182C" w:rsidP="00AA769C">
      <w:pPr>
        <w:pStyle w:val="Corpodetexto"/>
        <w:spacing w:before="2" w:line="276" w:lineRule="auto"/>
        <w:ind w:left="0" w:right="-24" w:firstLine="851"/>
        <w:rPr>
          <w:rFonts w:asciiTheme="minorHAnsi" w:hAnsiTheme="minorHAnsi" w:cstheme="minorHAnsi"/>
        </w:rPr>
      </w:pPr>
    </w:p>
    <w:p w14:paraId="3C4E0653" w14:textId="403D4A0C" w:rsidR="0027182C" w:rsidRDefault="0027182C" w:rsidP="00AA769C">
      <w:pPr>
        <w:pStyle w:val="Ttulo1"/>
        <w:spacing w:before="75" w:line="276" w:lineRule="auto"/>
        <w:ind w:left="0"/>
        <w:rPr>
          <w:rFonts w:asciiTheme="minorHAnsi" w:hAnsiTheme="minorHAnsi" w:cstheme="minorHAnsi"/>
        </w:rPr>
      </w:pPr>
      <w:r w:rsidRPr="0027182C">
        <w:rPr>
          <w:rFonts w:asciiTheme="minorHAnsi" w:hAnsiTheme="minorHAnsi" w:cstheme="minorHAnsi"/>
        </w:rPr>
        <w:t>PROJETO:</w:t>
      </w:r>
    </w:p>
    <w:p w14:paraId="0A4E7C83" w14:textId="77777777" w:rsidR="0027182C" w:rsidRPr="0027182C" w:rsidRDefault="0027182C" w:rsidP="00AA769C">
      <w:pPr>
        <w:pStyle w:val="Ttulo1"/>
        <w:spacing w:before="75" w:line="276" w:lineRule="auto"/>
        <w:ind w:left="0"/>
        <w:rPr>
          <w:rFonts w:asciiTheme="minorHAnsi" w:hAnsiTheme="minorHAnsi" w:cstheme="minorHAnsi"/>
        </w:rPr>
      </w:pPr>
    </w:p>
    <w:p w14:paraId="1855699C" w14:textId="77777777" w:rsidR="0027182C" w:rsidRPr="0027182C" w:rsidRDefault="0027182C" w:rsidP="00AA769C">
      <w:pPr>
        <w:pStyle w:val="Corpodetexto"/>
        <w:spacing w:before="2" w:line="276" w:lineRule="auto"/>
        <w:ind w:right="-24" w:firstLine="851"/>
        <w:rPr>
          <w:rFonts w:asciiTheme="minorHAnsi" w:hAnsiTheme="minorHAnsi" w:cstheme="minorHAnsi"/>
        </w:rPr>
      </w:pPr>
      <w:r w:rsidRPr="0027182C">
        <w:rPr>
          <w:rFonts w:asciiTheme="minorHAnsi" w:hAnsiTheme="minorHAnsi" w:cstheme="minorHAnsi"/>
        </w:rPr>
        <w:t>A obra será executada em obediência aos projetos apresentados que definirão nos seus aspectos de arquitetura e instalação. Modificações que possa haver no decorrer da construção serão acertadas e discutidas previamente entre as partes interessadas.</w:t>
      </w:r>
    </w:p>
    <w:p w14:paraId="1FC135C7" w14:textId="000B7261" w:rsidR="0027182C" w:rsidRDefault="0027182C" w:rsidP="00AA769C">
      <w:pPr>
        <w:pStyle w:val="Corpodetexto"/>
        <w:spacing w:before="2" w:line="276" w:lineRule="auto"/>
        <w:ind w:right="-24" w:firstLine="851"/>
        <w:rPr>
          <w:rFonts w:asciiTheme="minorHAnsi" w:hAnsiTheme="minorHAnsi" w:cstheme="minorHAnsi"/>
        </w:rPr>
      </w:pPr>
      <w:r w:rsidRPr="0027182C">
        <w:rPr>
          <w:rFonts w:asciiTheme="minorHAnsi" w:hAnsiTheme="minorHAnsi" w:cstheme="minorHAnsi"/>
        </w:rPr>
        <w:lastRenderedPageBreak/>
        <w:t>A locação da construção, dimensão, afastamento, detalhes construtivos e arquitetônicos deverão estar de acordo com o projeto.</w:t>
      </w:r>
    </w:p>
    <w:p w14:paraId="522F9CF9" w14:textId="77777777" w:rsidR="0027182C" w:rsidRPr="0027182C" w:rsidRDefault="0027182C" w:rsidP="00AA769C">
      <w:pPr>
        <w:pStyle w:val="Corpodetexto"/>
        <w:spacing w:before="2" w:line="276" w:lineRule="auto"/>
        <w:ind w:right="-24" w:firstLine="851"/>
        <w:rPr>
          <w:rFonts w:asciiTheme="minorHAnsi" w:hAnsiTheme="minorHAnsi" w:cstheme="minorHAnsi"/>
        </w:rPr>
      </w:pPr>
    </w:p>
    <w:p w14:paraId="5238DE4C" w14:textId="1FDFFC06" w:rsidR="0027182C" w:rsidRDefault="0027182C" w:rsidP="00AA769C">
      <w:pPr>
        <w:pStyle w:val="Ttulo1"/>
        <w:spacing w:before="75" w:line="276" w:lineRule="auto"/>
        <w:ind w:left="0"/>
        <w:rPr>
          <w:rFonts w:asciiTheme="minorHAnsi" w:hAnsiTheme="minorHAnsi" w:cstheme="minorHAnsi"/>
        </w:rPr>
      </w:pPr>
      <w:r w:rsidRPr="0027182C">
        <w:rPr>
          <w:rFonts w:asciiTheme="minorHAnsi" w:hAnsiTheme="minorHAnsi" w:cstheme="minorHAnsi"/>
        </w:rPr>
        <w:t>CONHECIMENTO DO LOCAL:</w:t>
      </w:r>
    </w:p>
    <w:p w14:paraId="6ED42FC5" w14:textId="77777777" w:rsidR="0027182C" w:rsidRPr="0027182C" w:rsidRDefault="0027182C" w:rsidP="00AA769C">
      <w:pPr>
        <w:pStyle w:val="Ttulo1"/>
        <w:spacing w:before="75" w:line="276" w:lineRule="auto"/>
        <w:ind w:left="0"/>
        <w:rPr>
          <w:rFonts w:asciiTheme="minorHAnsi" w:hAnsiTheme="minorHAnsi" w:cstheme="minorHAnsi"/>
        </w:rPr>
      </w:pPr>
    </w:p>
    <w:p w14:paraId="6AB4DCA1" w14:textId="77777777" w:rsidR="0027182C" w:rsidRPr="0027182C" w:rsidRDefault="0027182C" w:rsidP="00AA769C">
      <w:pPr>
        <w:pStyle w:val="Corpodetexto"/>
        <w:spacing w:before="2" w:line="276" w:lineRule="auto"/>
        <w:ind w:right="-24" w:firstLine="851"/>
        <w:rPr>
          <w:rFonts w:asciiTheme="minorHAnsi" w:hAnsiTheme="minorHAnsi" w:cstheme="minorHAnsi"/>
        </w:rPr>
      </w:pPr>
      <w:r w:rsidRPr="0027182C">
        <w:rPr>
          <w:rFonts w:asciiTheme="minorHAnsi" w:hAnsiTheme="minorHAnsi" w:cstheme="minorHAnsi"/>
        </w:rPr>
        <w:t>Admite-se que a empreiteira conheça perfeitamente o local onde será implanta a obra a que se referem estas especificações, bem como as dificuldades pertinentes a mesma.</w:t>
      </w:r>
    </w:p>
    <w:p w14:paraId="3780F038" w14:textId="77777777" w:rsidR="0027182C" w:rsidRPr="0027182C" w:rsidRDefault="0027182C" w:rsidP="00AA769C">
      <w:pPr>
        <w:pStyle w:val="Corpodetexto"/>
        <w:spacing w:line="276" w:lineRule="auto"/>
        <w:ind w:right="-24" w:firstLine="851"/>
        <w:rPr>
          <w:rFonts w:asciiTheme="minorHAnsi" w:hAnsiTheme="minorHAnsi" w:cstheme="minorHAnsi"/>
        </w:rPr>
      </w:pPr>
    </w:p>
    <w:p w14:paraId="688C651D" w14:textId="55FB1A5B" w:rsidR="0027182C" w:rsidRDefault="0027182C" w:rsidP="00AA769C">
      <w:pPr>
        <w:pStyle w:val="Ttulo1"/>
        <w:spacing w:before="75" w:line="276" w:lineRule="auto"/>
        <w:ind w:left="0"/>
        <w:rPr>
          <w:rFonts w:asciiTheme="minorHAnsi" w:hAnsiTheme="minorHAnsi" w:cstheme="minorHAnsi"/>
        </w:rPr>
      </w:pPr>
      <w:r w:rsidRPr="0027182C">
        <w:rPr>
          <w:rFonts w:asciiTheme="minorHAnsi" w:hAnsiTheme="minorHAnsi" w:cstheme="minorHAnsi"/>
        </w:rPr>
        <w:t>SERVIÇOS GERAIS:</w:t>
      </w:r>
    </w:p>
    <w:p w14:paraId="1D2EFCE9" w14:textId="77777777" w:rsidR="0027182C" w:rsidRPr="0027182C" w:rsidRDefault="0027182C" w:rsidP="00AA769C">
      <w:pPr>
        <w:pStyle w:val="Ttulo1"/>
        <w:spacing w:before="75" w:line="276" w:lineRule="auto"/>
        <w:ind w:left="0"/>
        <w:rPr>
          <w:rFonts w:asciiTheme="minorHAnsi" w:hAnsiTheme="minorHAnsi" w:cstheme="minorHAnsi"/>
        </w:rPr>
      </w:pPr>
    </w:p>
    <w:p w14:paraId="6D100264" w14:textId="77777777" w:rsidR="0027182C" w:rsidRPr="0027182C" w:rsidRDefault="0027182C" w:rsidP="00AA769C">
      <w:pPr>
        <w:pStyle w:val="Corpodetexto"/>
        <w:spacing w:before="2" w:line="276" w:lineRule="auto"/>
        <w:ind w:right="-24" w:firstLine="851"/>
        <w:rPr>
          <w:rFonts w:asciiTheme="minorHAnsi" w:hAnsiTheme="minorHAnsi" w:cstheme="minorHAnsi"/>
        </w:rPr>
      </w:pPr>
      <w:r w:rsidRPr="0027182C">
        <w:rPr>
          <w:rFonts w:asciiTheme="minorHAnsi" w:hAnsiTheme="minorHAnsi" w:cstheme="minorHAnsi"/>
        </w:rPr>
        <w:t>Serão de responsabilidade da empreiteira e correção por sua conta todos os serviços gerais, tais como, despesas com pessoal de administração da obra, transporte diversos, consumo de água, luz e força provisória, e outros que se façam necessários ao bom andamento da obra.</w:t>
      </w:r>
    </w:p>
    <w:p w14:paraId="0D01347A" w14:textId="77777777" w:rsidR="0027182C" w:rsidRDefault="0027182C" w:rsidP="00AA769C">
      <w:pPr>
        <w:pStyle w:val="Corpodetexto"/>
        <w:spacing w:line="276" w:lineRule="auto"/>
        <w:ind w:right="-24"/>
        <w:rPr>
          <w:rFonts w:asciiTheme="minorHAnsi" w:hAnsiTheme="minorHAnsi" w:cstheme="minorHAnsi"/>
        </w:rPr>
      </w:pPr>
    </w:p>
    <w:p w14:paraId="1A38B602" w14:textId="69858F86" w:rsidR="0027182C" w:rsidRDefault="0027182C" w:rsidP="00AA769C">
      <w:pPr>
        <w:pStyle w:val="Ttulo1"/>
        <w:spacing w:before="75" w:line="276" w:lineRule="auto"/>
        <w:ind w:left="0"/>
        <w:rPr>
          <w:rFonts w:asciiTheme="minorHAnsi" w:hAnsiTheme="minorHAnsi" w:cstheme="minorHAnsi"/>
        </w:rPr>
      </w:pPr>
      <w:r w:rsidRPr="0027182C">
        <w:rPr>
          <w:rFonts w:asciiTheme="minorHAnsi" w:hAnsiTheme="minorHAnsi" w:cstheme="minorHAnsi"/>
        </w:rPr>
        <w:t>PLACA DA OBRA:</w:t>
      </w:r>
    </w:p>
    <w:p w14:paraId="43E00A21" w14:textId="77777777" w:rsidR="0027182C" w:rsidRPr="0027182C" w:rsidRDefault="0027182C" w:rsidP="00AA769C">
      <w:pPr>
        <w:pStyle w:val="Ttulo1"/>
        <w:spacing w:before="75" w:line="276" w:lineRule="auto"/>
        <w:ind w:left="0"/>
        <w:rPr>
          <w:rFonts w:asciiTheme="minorHAnsi" w:hAnsiTheme="minorHAnsi" w:cstheme="minorHAnsi"/>
        </w:rPr>
      </w:pPr>
    </w:p>
    <w:p w14:paraId="0CAB31FD" w14:textId="63583A0C" w:rsidR="0027182C" w:rsidRDefault="0027182C" w:rsidP="00AA769C">
      <w:pPr>
        <w:pStyle w:val="Corpodetexto"/>
        <w:spacing w:before="2" w:line="276" w:lineRule="auto"/>
        <w:ind w:right="-24" w:firstLine="851"/>
        <w:rPr>
          <w:rFonts w:asciiTheme="minorHAnsi" w:hAnsiTheme="minorHAnsi" w:cstheme="minorHAnsi"/>
        </w:rPr>
      </w:pPr>
      <w:r w:rsidRPr="0027182C">
        <w:rPr>
          <w:rFonts w:asciiTheme="minorHAnsi" w:hAnsiTheme="minorHAnsi" w:cstheme="minorHAnsi"/>
        </w:rPr>
        <w:t>A contratada deverá providenciar a placa da Obra, conforme modelo a ser fornecido. A mesma deverá ser confeccionada em chapa galvanizada nº 26 e fixada em estrutura de madeira.</w:t>
      </w:r>
    </w:p>
    <w:p w14:paraId="4AB7BA39" w14:textId="77777777" w:rsidR="0027182C" w:rsidRPr="0027182C" w:rsidRDefault="0027182C" w:rsidP="00AA769C">
      <w:pPr>
        <w:pStyle w:val="Corpodetexto"/>
        <w:spacing w:line="276" w:lineRule="auto"/>
        <w:ind w:right="-24" w:firstLine="851"/>
        <w:rPr>
          <w:rFonts w:asciiTheme="minorHAnsi" w:hAnsiTheme="minorHAnsi" w:cstheme="minorHAnsi"/>
        </w:rPr>
      </w:pPr>
    </w:p>
    <w:p w14:paraId="1EA9606C" w14:textId="72D11E69" w:rsidR="0027182C" w:rsidRDefault="0027182C" w:rsidP="00AA769C">
      <w:pPr>
        <w:pStyle w:val="Ttulo1"/>
        <w:spacing w:before="75" w:line="276" w:lineRule="auto"/>
        <w:ind w:left="0"/>
        <w:rPr>
          <w:rFonts w:asciiTheme="minorHAnsi" w:hAnsiTheme="minorHAnsi" w:cstheme="minorHAnsi"/>
        </w:rPr>
      </w:pPr>
      <w:r w:rsidRPr="0027182C">
        <w:rPr>
          <w:rFonts w:asciiTheme="minorHAnsi" w:hAnsiTheme="minorHAnsi" w:cstheme="minorHAnsi"/>
        </w:rPr>
        <w:t>CONDIÇÕES DA ENTREGA DA OBRA:</w:t>
      </w:r>
    </w:p>
    <w:p w14:paraId="5B88A3EB" w14:textId="77777777" w:rsidR="0027182C" w:rsidRPr="0027182C" w:rsidRDefault="0027182C" w:rsidP="00AA769C">
      <w:pPr>
        <w:pStyle w:val="Ttulo1"/>
        <w:spacing w:before="75" w:line="276" w:lineRule="auto"/>
        <w:ind w:left="0"/>
        <w:rPr>
          <w:rFonts w:asciiTheme="minorHAnsi" w:hAnsiTheme="minorHAnsi" w:cstheme="minorHAnsi"/>
        </w:rPr>
      </w:pPr>
    </w:p>
    <w:p w14:paraId="62E4DAD6" w14:textId="1BD88E35" w:rsidR="0027182C" w:rsidRDefault="0027182C" w:rsidP="00AA769C">
      <w:pPr>
        <w:pStyle w:val="Corpodetexto"/>
        <w:spacing w:before="2" w:line="276" w:lineRule="auto"/>
        <w:ind w:right="-24" w:firstLine="851"/>
        <w:rPr>
          <w:rFonts w:asciiTheme="minorHAnsi" w:hAnsiTheme="minorHAnsi" w:cstheme="minorHAnsi"/>
        </w:rPr>
      </w:pPr>
      <w:r w:rsidRPr="0027182C">
        <w:rPr>
          <w:rFonts w:asciiTheme="minorHAnsi" w:hAnsiTheme="minorHAnsi" w:cstheme="minorHAnsi"/>
        </w:rPr>
        <w:t>As instalações provisórias necessárias ao funcionamento, o que segue: barracão, ligações provisórias, será de responsabilidade da empreiteira bem como as despesas das mesmas.</w:t>
      </w:r>
    </w:p>
    <w:p w14:paraId="5DD44F69" w14:textId="77777777" w:rsidR="0027182C" w:rsidRPr="0027182C" w:rsidRDefault="0027182C" w:rsidP="00AA769C">
      <w:pPr>
        <w:pStyle w:val="Corpodetexto"/>
        <w:spacing w:before="2" w:line="276" w:lineRule="auto"/>
        <w:ind w:right="-24" w:firstLine="851"/>
        <w:rPr>
          <w:rFonts w:asciiTheme="minorHAnsi" w:hAnsiTheme="minorHAnsi" w:cstheme="minorHAnsi"/>
        </w:rPr>
      </w:pPr>
    </w:p>
    <w:p w14:paraId="5B908862" w14:textId="0A51CA4F" w:rsidR="0027182C" w:rsidRDefault="0027182C" w:rsidP="00AA769C">
      <w:pPr>
        <w:pStyle w:val="Ttulo1"/>
        <w:spacing w:before="75" w:line="276" w:lineRule="auto"/>
        <w:ind w:left="0"/>
        <w:rPr>
          <w:rFonts w:asciiTheme="minorHAnsi" w:hAnsiTheme="minorHAnsi" w:cstheme="minorHAnsi"/>
        </w:rPr>
      </w:pPr>
      <w:r w:rsidRPr="0027182C">
        <w:rPr>
          <w:rFonts w:asciiTheme="minorHAnsi" w:hAnsiTheme="minorHAnsi" w:cstheme="minorHAnsi"/>
        </w:rPr>
        <w:t>LOCAÇÃO DA OBRA:</w:t>
      </w:r>
    </w:p>
    <w:p w14:paraId="7ECADF23" w14:textId="47DF2E06" w:rsidR="0027182C" w:rsidRDefault="0027182C" w:rsidP="00AA769C">
      <w:pPr>
        <w:pStyle w:val="Ttulo1"/>
        <w:spacing w:line="276" w:lineRule="auto"/>
        <w:ind w:left="0"/>
        <w:rPr>
          <w:rFonts w:asciiTheme="minorHAnsi" w:hAnsiTheme="minorHAnsi" w:cstheme="minorHAnsi"/>
        </w:rPr>
      </w:pPr>
    </w:p>
    <w:p w14:paraId="7F196B59" w14:textId="77777777" w:rsidR="0027182C" w:rsidRPr="002241D8" w:rsidRDefault="0027182C" w:rsidP="00AA769C">
      <w:pPr>
        <w:pStyle w:val="PargrafodaLista"/>
        <w:widowControl w:val="0"/>
        <w:numPr>
          <w:ilvl w:val="0"/>
          <w:numId w:val="5"/>
        </w:numPr>
        <w:tabs>
          <w:tab w:val="left" w:pos="487"/>
        </w:tabs>
        <w:autoSpaceDE w:val="0"/>
        <w:autoSpaceDN w:val="0"/>
        <w:spacing w:before="93" w:after="0" w:line="276" w:lineRule="auto"/>
        <w:ind w:left="0" w:right="-24" w:firstLine="0"/>
        <w:contextualSpacing w:val="0"/>
        <w:jc w:val="both"/>
        <w:rPr>
          <w:rFonts w:cstheme="minorHAnsi"/>
        </w:rPr>
      </w:pPr>
      <w:r w:rsidRPr="002241D8">
        <w:rPr>
          <w:rFonts w:cstheme="minorHAnsi"/>
        </w:rPr>
        <w:t>A contratada procederá à locação da obra de acordo com a planta baixa, considerada a disponibilidade do terreno</w:t>
      </w:r>
      <w:r w:rsidRPr="002241D8">
        <w:rPr>
          <w:rFonts w:cstheme="minorHAnsi"/>
          <w:spacing w:val="-7"/>
        </w:rPr>
        <w:t xml:space="preserve"> </w:t>
      </w:r>
      <w:r w:rsidRPr="002241D8">
        <w:rPr>
          <w:rFonts w:cstheme="minorHAnsi"/>
        </w:rPr>
        <w:t>condizente.</w:t>
      </w:r>
    </w:p>
    <w:p w14:paraId="0D38244E" w14:textId="77777777" w:rsidR="0027182C" w:rsidRPr="002241D8" w:rsidRDefault="0027182C" w:rsidP="00AA769C">
      <w:pPr>
        <w:pStyle w:val="PargrafodaLista"/>
        <w:widowControl w:val="0"/>
        <w:numPr>
          <w:ilvl w:val="0"/>
          <w:numId w:val="5"/>
        </w:numPr>
        <w:tabs>
          <w:tab w:val="left" w:pos="402"/>
        </w:tabs>
        <w:autoSpaceDE w:val="0"/>
        <w:autoSpaceDN w:val="0"/>
        <w:spacing w:after="0" w:line="276" w:lineRule="auto"/>
        <w:ind w:left="0" w:right="-24" w:firstLine="0"/>
        <w:contextualSpacing w:val="0"/>
        <w:jc w:val="both"/>
        <w:rPr>
          <w:rFonts w:cstheme="minorHAnsi"/>
        </w:rPr>
      </w:pPr>
      <w:r w:rsidRPr="002241D8">
        <w:rPr>
          <w:rFonts w:cstheme="minorHAnsi"/>
        </w:rPr>
        <w:t>A contratada procederá a aferição das dimensões dos alinhamentos dos ângulos e de quaisquer outras indicações constantes no projeto com as reais condições existentes no local.</w:t>
      </w:r>
    </w:p>
    <w:p w14:paraId="0362C964" w14:textId="77777777" w:rsidR="0027182C" w:rsidRDefault="0027182C" w:rsidP="00AA769C">
      <w:pPr>
        <w:pStyle w:val="PargrafodaLista"/>
        <w:widowControl w:val="0"/>
        <w:numPr>
          <w:ilvl w:val="0"/>
          <w:numId w:val="5"/>
        </w:numPr>
        <w:tabs>
          <w:tab w:val="left" w:pos="403"/>
        </w:tabs>
        <w:autoSpaceDE w:val="0"/>
        <w:autoSpaceDN w:val="0"/>
        <w:spacing w:before="5" w:after="0" w:line="276" w:lineRule="auto"/>
        <w:ind w:left="0" w:right="-24" w:firstLine="0"/>
        <w:contextualSpacing w:val="0"/>
        <w:jc w:val="both"/>
        <w:rPr>
          <w:rFonts w:cstheme="minorHAnsi"/>
        </w:rPr>
      </w:pPr>
      <w:r w:rsidRPr="0027182C">
        <w:rPr>
          <w:rFonts w:cstheme="minorHAnsi"/>
        </w:rPr>
        <w:t>Havendo discrepâncias entre as reais condições existentes no local e os elementos do projeto, a ocorrência será objeto de comunicação, por escrito, ao órgão técnico competente, a quem competirá deliberar a</w:t>
      </w:r>
      <w:r w:rsidRPr="0027182C">
        <w:rPr>
          <w:rFonts w:cstheme="minorHAnsi"/>
          <w:spacing w:val="-8"/>
        </w:rPr>
        <w:t xml:space="preserve"> </w:t>
      </w:r>
      <w:r w:rsidRPr="0027182C">
        <w:rPr>
          <w:rFonts w:cstheme="minorHAnsi"/>
        </w:rPr>
        <w:t>respeito.</w:t>
      </w:r>
    </w:p>
    <w:p w14:paraId="41737775" w14:textId="7D4075C8" w:rsidR="0027182C" w:rsidRDefault="0027182C" w:rsidP="00AA769C">
      <w:pPr>
        <w:pStyle w:val="PargrafodaLista"/>
        <w:widowControl w:val="0"/>
        <w:tabs>
          <w:tab w:val="left" w:pos="403"/>
        </w:tabs>
        <w:autoSpaceDE w:val="0"/>
        <w:autoSpaceDN w:val="0"/>
        <w:spacing w:before="5" w:after="0" w:line="276" w:lineRule="auto"/>
        <w:ind w:left="0" w:right="-24" w:firstLine="851"/>
        <w:contextualSpacing w:val="0"/>
        <w:jc w:val="both"/>
        <w:rPr>
          <w:rFonts w:cstheme="minorHAnsi"/>
        </w:rPr>
      </w:pPr>
      <w:r w:rsidRPr="0027182C">
        <w:rPr>
          <w:rFonts w:cstheme="minorHAnsi"/>
        </w:rPr>
        <w:t>Será necessário o destocamento de troncos com diâmetro de 30 cm até 50 cm</w:t>
      </w:r>
      <w:r>
        <w:rPr>
          <w:rFonts w:cstheme="minorHAnsi"/>
        </w:rPr>
        <w:t>.</w:t>
      </w:r>
      <w:r w:rsidRPr="0027182C">
        <w:rPr>
          <w:rFonts w:cstheme="minorHAnsi"/>
        </w:rPr>
        <w:t xml:space="preserve"> Deverá ser retirado tronco existente no local </w:t>
      </w:r>
      <w:r>
        <w:rPr>
          <w:rFonts w:cstheme="minorHAnsi"/>
        </w:rPr>
        <w:t xml:space="preserve">para a perfeita adequação dos canteiros. </w:t>
      </w:r>
      <w:r w:rsidRPr="0027182C">
        <w:rPr>
          <w:rFonts w:cstheme="minorHAnsi"/>
        </w:rPr>
        <w:t>O item remunera, inclusive, remoção das raízes, além do fornecimento de mão-de-obra necessária e ferramentas auxiliares para a execução dos serviços executados manualmente.</w:t>
      </w:r>
    </w:p>
    <w:p w14:paraId="2CF37909" w14:textId="13772005" w:rsidR="0027182C" w:rsidRDefault="0027182C" w:rsidP="00AA769C">
      <w:pPr>
        <w:pStyle w:val="PargrafodaLista"/>
        <w:widowControl w:val="0"/>
        <w:tabs>
          <w:tab w:val="left" w:pos="403"/>
        </w:tabs>
        <w:autoSpaceDE w:val="0"/>
        <w:autoSpaceDN w:val="0"/>
        <w:spacing w:before="5" w:after="0" w:line="276" w:lineRule="auto"/>
        <w:ind w:left="0" w:right="-24" w:firstLine="851"/>
        <w:contextualSpacing w:val="0"/>
        <w:jc w:val="both"/>
        <w:rPr>
          <w:rFonts w:cstheme="minorHAnsi"/>
        </w:rPr>
      </w:pPr>
    </w:p>
    <w:p w14:paraId="0A2F0AAC" w14:textId="413A3185" w:rsidR="0027182C" w:rsidRDefault="0027182C" w:rsidP="00AA769C">
      <w:pPr>
        <w:pStyle w:val="Ttulo1"/>
        <w:spacing w:line="276" w:lineRule="auto"/>
        <w:ind w:left="0" w:right="-24"/>
        <w:rPr>
          <w:rFonts w:asciiTheme="minorHAnsi" w:hAnsiTheme="minorHAnsi" w:cstheme="minorHAnsi"/>
        </w:rPr>
      </w:pPr>
      <w:r w:rsidRPr="002241D8">
        <w:rPr>
          <w:rFonts w:asciiTheme="minorHAnsi" w:hAnsiTheme="minorHAnsi" w:cstheme="minorHAnsi"/>
        </w:rPr>
        <w:t>DEMOLIÇÃO E RETIRADA DE PISO DE CONCRETO</w:t>
      </w:r>
    </w:p>
    <w:p w14:paraId="708A8006" w14:textId="77777777" w:rsidR="0027182C" w:rsidRPr="002241D8" w:rsidRDefault="0027182C" w:rsidP="00AA769C">
      <w:pPr>
        <w:pStyle w:val="Ttulo1"/>
        <w:spacing w:line="276" w:lineRule="auto"/>
        <w:ind w:left="0" w:right="-24"/>
        <w:rPr>
          <w:rFonts w:asciiTheme="minorHAnsi" w:hAnsiTheme="minorHAnsi" w:cstheme="minorHAnsi"/>
        </w:rPr>
      </w:pPr>
    </w:p>
    <w:p w14:paraId="49B90E3F" w14:textId="5B76E8EA" w:rsidR="0027182C" w:rsidRDefault="0027182C" w:rsidP="00AA769C">
      <w:pPr>
        <w:pStyle w:val="Corpodetexto"/>
        <w:spacing w:before="81" w:line="276" w:lineRule="auto"/>
        <w:ind w:left="0" w:right="-24" w:firstLine="851"/>
        <w:rPr>
          <w:rFonts w:asciiTheme="minorHAnsi" w:hAnsiTheme="minorHAnsi" w:cstheme="minorHAnsi"/>
        </w:rPr>
      </w:pPr>
      <w:r w:rsidRPr="002241D8">
        <w:rPr>
          <w:rFonts w:asciiTheme="minorHAnsi" w:hAnsiTheme="minorHAnsi" w:cstheme="minorHAnsi"/>
        </w:rPr>
        <w:t>Haverá</w:t>
      </w:r>
      <w:r w:rsidRPr="002241D8">
        <w:rPr>
          <w:rFonts w:asciiTheme="minorHAnsi" w:hAnsiTheme="minorHAnsi" w:cstheme="minorHAnsi"/>
          <w:spacing w:val="-9"/>
        </w:rPr>
        <w:t xml:space="preserve"> </w:t>
      </w:r>
      <w:r w:rsidRPr="002241D8">
        <w:rPr>
          <w:rFonts w:asciiTheme="minorHAnsi" w:hAnsiTheme="minorHAnsi" w:cstheme="minorHAnsi"/>
        </w:rPr>
        <w:t>demolição</w:t>
      </w:r>
      <w:r w:rsidRPr="002241D8">
        <w:rPr>
          <w:rFonts w:asciiTheme="minorHAnsi" w:hAnsiTheme="minorHAnsi" w:cstheme="minorHAnsi"/>
          <w:spacing w:val="-10"/>
        </w:rPr>
        <w:t xml:space="preserve"> </w:t>
      </w:r>
      <w:r w:rsidRPr="002241D8">
        <w:rPr>
          <w:rFonts w:asciiTheme="minorHAnsi" w:hAnsiTheme="minorHAnsi" w:cstheme="minorHAnsi"/>
        </w:rPr>
        <w:t>do</w:t>
      </w:r>
      <w:r w:rsidRPr="002241D8">
        <w:rPr>
          <w:rFonts w:asciiTheme="minorHAnsi" w:hAnsiTheme="minorHAnsi" w:cstheme="minorHAnsi"/>
          <w:spacing w:val="-15"/>
        </w:rPr>
        <w:t xml:space="preserve"> </w:t>
      </w:r>
      <w:r w:rsidRPr="002241D8">
        <w:rPr>
          <w:rFonts w:asciiTheme="minorHAnsi" w:hAnsiTheme="minorHAnsi" w:cstheme="minorHAnsi"/>
        </w:rPr>
        <w:t>piso</w:t>
      </w:r>
      <w:r w:rsidRPr="002241D8">
        <w:rPr>
          <w:rFonts w:asciiTheme="minorHAnsi" w:hAnsiTheme="minorHAnsi" w:cstheme="minorHAnsi"/>
          <w:spacing w:val="-10"/>
        </w:rPr>
        <w:t xml:space="preserve"> </w:t>
      </w:r>
      <w:r w:rsidRPr="002241D8">
        <w:rPr>
          <w:rFonts w:asciiTheme="minorHAnsi" w:hAnsiTheme="minorHAnsi" w:cstheme="minorHAnsi"/>
        </w:rPr>
        <w:t>de</w:t>
      </w:r>
      <w:r w:rsidRPr="002241D8">
        <w:rPr>
          <w:rFonts w:asciiTheme="minorHAnsi" w:hAnsiTheme="minorHAnsi" w:cstheme="minorHAnsi"/>
          <w:spacing w:val="-12"/>
        </w:rPr>
        <w:t xml:space="preserve"> </w:t>
      </w:r>
      <w:r w:rsidRPr="002241D8">
        <w:rPr>
          <w:rFonts w:asciiTheme="minorHAnsi" w:hAnsiTheme="minorHAnsi" w:cstheme="minorHAnsi"/>
        </w:rPr>
        <w:t>concreto</w:t>
      </w:r>
      <w:r w:rsidRPr="002241D8">
        <w:rPr>
          <w:rFonts w:asciiTheme="minorHAnsi" w:hAnsiTheme="minorHAnsi" w:cstheme="minorHAnsi"/>
          <w:spacing w:val="-10"/>
        </w:rPr>
        <w:t xml:space="preserve"> </w:t>
      </w:r>
      <w:r w:rsidRPr="002241D8">
        <w:rPr>
          <w:rFonts w:asciiTheme="minorHAnsi" w:hAnsiTheme="minorHAnsi" w:cstheme="minorHAnsi"/>
        </w:rPr>
        <w:t>de</w:t>
      </w:r>
      <w:r w:rsidRPr="002241D8">
        <w:rPr>
          <w:rFonts w:asciiTheme="minorHAnsi" w:hAnsiTheme="minorHAnsi" w:cstheme="minorHAnsi"/>
          <w:spacing w:val="-9"/>
        </w:rPr>
        <w:t xml:space="preserve"> </w:t>
      </w:r>
      <w:r w:rsidRPr="002241D8">
        <w:rPr>
          <w:rFonts w:asciiTheme="minorHAnsi" w:hAnsiTheme="minorHAnsi" w:cstheme="minorHAnsi"/>
        </w:rPr>
        <w:t>trecho</w:t>
      </w:r>
      <w:r>
        <w:rPr>
          <w:rFonts w:asciiTheme="minorHAnsi" w:hAnsiTheme="minorHAnsi" w:cstheme="minorHAnsi"/>
          <w:spacing w:val="-11"/>
        </w:rPr>
        <w:t xml:space="preserve"> (conforme apresentado em projeto)</w:t>
      </w:r>
      <w:r w:rsidRPr="002241D8">
        <w:rPr>
          <w:rFonts w:asciiTheme="minorHAnsi" w:hAnsiTheme="minorHAnsi" w:cstheme="minorHAnsi"/>
        </w:rPr>
        <w:t xml:space="preserve"> e retirada de piso de concreto (bloco intertravado) na praça.</w:t>
      </w:r>
      <w:r w:rsidRPr="002241D8">
        <w:rPr>
          <w:rFonts w:asciiTheme="minorHAnsi" w:hAnsiTheme="minorHAnsi" w:cstheme="minorHAnsi"/>
          <w:spacing w:val="-1"/>
        </w:rPr>
        <w:t xml:space="preserve"> </w:t>
      </w:r>
      <w:r w:rsidRPr="002241D8">
        <w:rPr>
          <w:rFonts w:asciiTheme="minorHAnsi" w:hAnsiTheme="minorHAnsi" w:cstheme="minorHAnsi"/>
        </w:rPr>
        <w:t>O</w:t>
      </w:r>
      <w:r w:rsidRPr="002241D8">
        <w:rPr>
          <w:rFonts w:asciiTheme="minorHAnsi" w:hAnsiTheme="minorHAnsi" w:cstheme="minorHAnsi"/>
          <w:spacing w:val="-3"/>
        </w:rPr>
        <w:t xml:space="preserve"> </w:t>
      </w:r>
      <w:r w:rsidRPr="002241D8">
        <w:rPr>
          <w:rFonts w:asciiTheme="minorHAnsi" w:hAnsiTheme="minorHAnsi" w:cstheme="minorHAnsi"/>
        </w:rPr>
        <w:t>item</w:t>
      </w:r>
      <w:r w:rsidRPr="002241D8">
        <w:rPr>
          <w:rFonts w:asciiTheme="minorHAnsi" w:hAnsiTheme="minorHAnsi" w:cstheme="minorHAnsi"/>
          <w:spacing w:val="-5"/>
        </w:rPr>
        <w:t xml:space="preserve"> </w:t>
      </w:r>
      <w:r w:rsidRPr="002241D8">
        <w:rPr>
          <w:rFonts w:asciiTheme="minorHAnsi" w:hAnsiTheme="minorHAnsi" w:cstheme="minorHAnsi"/>
        </w:rPr>
        <w:t>remunera</w:t>
      </w:r>
      <w:r w:rsidRPr="002241D8">
        <w:rPr>
          <w:rFonts w:asciiTheme="minorHAnsi" w:hAnsiTheme="minorHAnsi" w:cstheme="minorHAnsi"/>
          <w:spacing w:val="-4"/>
        </w:rPr>
        <w:t xml:space="preserve"> </w:t>
      </w:r>
      <w:r w:rsidRPr="002241D8">
        <w:rPr>
          <w:rFonts w:asciiTheme="minorHAnsi" w:hAnsiTheme="minorHAnsi" w:cstheme="minorHAnsi"/>
        </w:rPr>
        <w:t>o</w:t>
      </w:r>
      <w:r w:rsidRPr="002241D8">
        <w:rPr>
          <w:rFonts w:asciiTheme="minorHAnsi" w:hAnsiTheme="minorHAnsi" w:cstheme="minorHAnsi"/>
          <w:spacing w:val="-5"/>
        </w:rPr>
        <w:t xml:space="preserve"> </w:t>
      </w:r>
      <w:r w:rsidRPr="002241D8">
        <w:rPr>
          <w:rFonts w:asciiTheme="minorHAnsi" w:hAnsiTheme="minorHAnsi" w:cstheme="minorHAnsi"/>
        </w:rPr>
        <w:t>fornecimento</w:t>
      </w:r>
      <w:r w:rsidRPr="002241D8">
        <w:rPr>
          <w:rFonts w:asciiTheme="minorHAnsi" w:hAnsiTheme="minorHAnsi" w:cstheme="minorHAnsi"/>
          <w:spacing w:val="-7"/>
        </w:rPr>
        <w:t xml:space="preserve"> </w:t>
      </w:r>
      <w:r w:rsidRPr="002241D8">
        <w:rPr>
          <w:rFonts w:asciiTheme="minorHAnsi" w:hAnsiTheme="minorHAnsi" w:cstheme="minorHAnsi"/>
        </w:rPr>
        <w:t>de</w:t>
      </w:r>
      <w:r w:rsidRPr="002241D8">
        <w:rPr>
          <w:rFonts w:asciiTheme="minorHAnsi" w:hAnsiTheme="minorHAnsi" w:cstheme="minorHAnsi"/>
          <w:spacing w:val="-4"/>
        </w:rPr>
        <w:t xml:space="preserve"> </w:t>
      </w:r>
      <w:r w:rsidRPr="002241D8">
        <w:rPr>
          <w:rFonts w:asciiTheme="minorHAnsi" w:hAnsiTheme="minorHAnsi" w:cstheme="minorHAnsi"/>
        </w:rPr>
        <w:t>mão-de- obra necessária e ferramentas adequadas para a execução dos serviços: desmonte, demolição, fragmentação de elementos em concreto simples manualmente; a seleção e acomodação manual do entulho em lotes. A execução dos sérvios deverá cumprir todas as exigências e determinações previstas na legislação: Resolução nº 307, de 5 de julho de 2002, pelo Conselho Nacional de Meio Ambiente (CONAMA), NBR 15112, NBR 15113, NBR 15114 e outras vigentes à época da execução dos</w:t>
      </w:r>
      <w:r w:rsidRPr="002241D8">
        <w:rPr>
          <w:rFonts w:asciiTheme="minorHAnsi" w:hAnsiTheme="minorHAnsi" w:cstheme="minorHAnsi"/>
          <w:spacing w:val="-8"/>
        </w:rPr>
        <w:t xml:space="preserve"> </w:t>
      </w:r>
      <w:r w:rsidRPr="002241D8">
        <w:rPr>
          <w:rFonts w:asciiTheme="minorHAnsi" w:hAnsiTheme="minorHAnsi" w:cstheme="minorHAnsi"/>
        </w:rPr>
        <w:t>serviços</w:t>
      </w:r>
      <w:r>
        <w:rPr>
          <w:rFonts w:asciiTheme="minorHAnsi" w:hAnsiTheme="minorHAnsi" w:cstheme="minorHAnsi"/>
        </w:rPr>
        <w:t>.</w:t>
      </w:r>
    </w:p>
    <w:p w14:paraId="5B6475B4" w14:textId="77777777" w:rsidR="0027182C" w:rsidRDefault="0027182C" w:rsidP="00AA769C">
      <w:pPr>
        <w:pStyle w:val="Corpodetexto"/>
        <w:spacing w:line="276" w:lineRule="auto"/>
        <w:ind w:left="0" w:right="-24" w:firstLine="851"/>
        <w:rPr>
          <w:rFonts w:asciiTheme="minorHAnsi" w:hAnsiTheme="minorHAnsi" w:cstheme="minorHAnsi"/>
        </w:rPr>
      </w:pPr>
      <w:r w:rsidRPr="00FF404E">
        <w:rPr>
          <w:rFonts w:asciiTheme="minorHAnsi" w:hAnsiTheme="minorHAnsi" w:cstheme="minorHAnsi"/>
        </w:rPr>
        <w:lastRenderedPageBreak/>
        <w:t xml:space="preserve">Compreenderá </w:t>
      </w:r>
      <w:r>
        <w:rPr>
          <w:rFonts w:asciiTheme="minorHAnsi" w:hAnsiTheme="minorHAnsi" w:cstheme="minorHAnsi"/>
        </w:rPr>
        <w:t xml:space="preserve">também </w:t>
      </w:r>
      <w:r w:rsidRPr="00FF404E">
        <w:rPr>
          <w:rFonts w:asciiTheme="minorHAnsi" w:hAnsiTheme="minorHAnsi" w:cstheme="minorHAnsi"/>
        </w:rPr>
        <w:t>a retirada dos meios-fios e sua disposição em local próximo e apropriado para o posterior</w:t>
      </w:r>
      <w:r>
        <w:rPr>
          <w:rFonts w:asciiTheme="minorHAnsi" w:hAnsiTheme="minorHAnsi" w:cstheme="minorHAnsi"/>
        </w:rPr>
        <w:t xml:space="preserve"> </w:t>
      </w:r>
      <w:r w:rsidRPr="00FF404E">
        <w:rPr>
          <w:rFonts w:asciiTheme="minorHAnsi" w:hAnsiTheme="minorHAnsi" w:cstheme="minorHAnsi"/>
        </w:rPr>
        <w:t>reaproveitamento ou transporte, evitando-se obstáculos ao tráfego de obra e usuários.</w:t>
      </w:r>
    </w:p>
    <w:p w14:paraId="5C1419CF" w14:textId="77777777" w:rsidR="0027182C" w:rsidRPr="0027182C" w:rsidRDefault="0027182C" w:rsidP="00AA769C">
      <w:pPr>
        <w:pStyle w:val="PargrafodaLista"/>
        <w:widowControl w:val="0"/>
        <w:tabs>
          <w:tab w:val="left" w:pos="403"/>
        </w:tabs>
        <w:autoSpaceDE w:val="0"/>
        <w:autoSpaceDN w:val="0"/>
        <w:spacing w:before="5" w:after="0" w:line="276" w:lineRule="auto"/>
        <w:ind w:left="0" w:right="-24" w:firstLine="851"/>
        <w:contextualSpacing w:val="0"/>
        <w:jc w:val="both"/>
        <w:rPr>
          <w:rFonts w:cstheme="minorHAnsi"/>
        </w:rPr>
      </w:pPr>
    </w:p>
    <w:p w14:paraId="3F5854C0" w14:textId="16706FD9" w:rsidR="0027182C" w:rsidRDefault="0027182C" w:rsidP="00AA769C">
      <w:pPr>
        <w:pStyle w:val="Ttulo1"/>
        <w:spacing w:line="276" w:lineRule="auto"/>
        <w:ind w:left="0" w:right="-24"/>
        <w:rPr>
          <w:rFonts w:asciiTheme="minorHAnsi" w:hAnsiTheme="minorHAnsi" w:cstheme="minorHAnsi"/>
        </w:rPr>
      </w:pPr>
      <w:r w:rsidRPr="002241D8">
        <w:rPr>
          <w:rFonts w:asciiTheme="minorHAnsi" w:hAnsiTheme="minorHAnsi" w:cstheme="minorHAnsi"/>
        </w:rPr>
        <w:t>MOVIMENTO DE TERRA:</w:t>
      </w:r>
    </w:p>
    <w:p w14:paraId="727FA4B5" w14:textId="77777777" w:rsidR="003D0F00" w:rsidRPr="002241D8" w:rsidRDefault="003D0F00" w:rsidP="00AA769C">
      <w:pPr>
        <w:pStyle w:val="Ttulo1"/>
        <w:spacing w:line="276" w:lineRule="auto"/>
        <w:ind w:left="0" w:right="-24"/>
        <w:rPr>
          <w:rFonts w:asciiTheme="minorHAnsi" w:hAnsiTheme="minorHAnsi" w:cstheme="minorHAnsi"/>
        </w:rPr>
      </w:pPr>
    </w:p>
    <w:p w14:paraId="3AB82949" w14:textId="77777777" w:rsidR="0027182C" w:rsidRPr="002241D8" w:rsidRDefault="0027182C" w:rsidP="00AA769C">
      <w:pPr>
        <w:pStyle w:val="PargrafodaLista"/>
        <w:widowControl w:val="0"/>
        <w:numPr>
          <w:ilvl w:val="0"/>
          <w:numId w:val="6"/>
        </w:numPr>
        <w:tabs>
          <w:tab w:val="left" w:pos="475"/>
        </w:tabs>
        <w:autoSpaceDE w:val="0"/>
        <w:autoSpaceDN w:val="0"/>
        <w:spacing w:before="84" w:after="0" w:line="276" w:lineRule="auto"/>
        <w:ind w:left="0" w:right="-24" w:firstLine="0"/>
        <w:contextualSpacing w:val="0"/>
        <w:jc w:val="both"/>
        <w:rPr>
          <w:rFonts w:cstheme="minorHAnsi"/>
        </w:rPr>
      </w:pPr>
      <w:r w:rsidRPr="002241D8">
        <w:rPr>
          <w:rFonts w:cstheme="minorHAnsi"/>
        </w:rPr>
        <w:t>Deverá ser executado o movimento de terra necessário e indispensável para o nivelamento do terreno nas cotas fixadas pelo Projeto</w:t>
      </w:r>
      <w:r w:rsidRPr="002241D8">
        <w:rPr>
          <w:rFonts w:cstheme="minorHAnsi"/>
          <w:spacing w:val="-11"/>
        </w:rPr>
        <w:t xml:space="preserve"> </w:t>
      </w:r>
      <w:r w:rsidRPr="002241D8">
        <w:rPr>
          <w:rFonts w:cstheme="minorHAnsi"/>
        </w:rPr>
        <w:t>Arquitetônico.</w:t>
      </w:r>
    </w:p>
    <w:p w14:paraId="46149FB3" w14:textId="77777777" w:rsidR="0027182C" w:rsidRDefault="0027182C" w:rsidP="00AA769C">
      <w:pPr>
        <w:pStyle w:val="PargrafodaLista"/>
        <w:widowControl w:val="0"/>
        <w:numPr>
          <w:ilvl w:val="0"/>
          <w:numId w:val="6"/>
        </w:numPr>
        <w:tabs>
          <w:tab w:val="left" w:pos="424"/>
        </w:tabs>
        <w:autoSpaceDE w:val="0"/>
        <w:autoSpaceDN w:val="0"/>
        <w:spacing w:after="0" w:line="276" w:lineRule="auto"/>
        <w:ind w:left="0" w:right="-24" w:firstLine="0"/>
        <w:contextualSpacing w:val="0"/>
        <w:jc w:val="both"/>
        <w:rPr>
          <w:rFonts w:cstheme="minorHAnsi"/>
        </w:rPr>
      </w:pPr>
      <w:r w:rsidRPr="002241D8">
        <w:rPr>
          <w:rFonts w:cstheme="minorHAnsi"/>
        </w:rPr>
        <w:t>Devem ser consideradas as despesas com transportes decorrentes da execução dos serviços de preparo do terreno, escavação e aterro, qualquer que seja a distância média e o volume necessário, bem como o tipo de veículo</w:t>
      </w:r>
      <w:r w:rsidRPr="002241D8">
        <w:rPr>
          <w:rFonts w:cstheme="minorHAnsi"/>
          <w:spacing w:val="-13"/>
        </w:rPr>
        <w:t xml:space="preserve"> </w:t>
      </w:r>
      <w:r w:rsidRPr="002241D8">
        <w:rPr>
          <w:rFonts w:cstheme="minorHAnsi"/>
        </w:rPr>
        <w:t>utilizado.</w:t>
      </w:r>
    </w:p>
    <w:p w14:paraId="7AED8725" w14:textId="0566942D" w:rsidR="0027182C" w:rsidRDefault="0027182C" w:rsidP="00AA769C">
      <w:pPr>
        <w:pStyle w:val="Corpodetexto"/>
        <w:spacing w:line="276" w:lineRule="auto"/>
        <w:ind w:left="0" w:right="-24"/>
        <w:rPr>
          <w:rFonts w:asciiTheme="minorHAnsi" w:hAnsiTheme="minorHAnsi" w:cstheme="minorHAnsi"/>
        </w:rPr>
      </w:pPr>
    </w:p>
    <w:p w14:paraId="7EBD1DCB" w14:textId="53266D84" w:rsidR="003D0F00" w:rsidRDefault="0027182C" w:rsidP="00AA769C">
      <w:pPr>
        <w:pStyle w:val="Ttulo1"/>
        <w:spacing w:line="276" w:lineRule="auto"/>
        <w:ind w:left="0"/>
        <w:rPr>
          <w:rFonts w:asciiTheme="minorHAnsi" w:hAnsiTheme="minorHAnsi" w:cstheme="minorHAnsi"/>
        </w:rPr>
      </w:pPr>
      <w:r w:rsidRPr="002241D8">
        <w:rPr>
          <w:rFonts w:asciiTheme="minorHAnsi" w:hAnsiTheme="minorHAnsi" w:cstheme="minorHAnsi"/>
        </w:rPr>
        <w:t>TRABALHOS EM TERRA:</w:t>
      </w:r>
    </w:p>
    <w:p w14:paraId="044454CC" w14:textId="77777777" w:rsidR="003D0F00" w:rsidRDefault="003D0F00" w:rsidP="00AA769C">
      <w:pPr>
        <w:pStyle w:val="Ttulo1"/>
        <w:spacing w:line="276" w:lineRule="auto"/>
        <w:ind w:left="0"/>
        <w:rPr>
          <w:rFonts w:asciiTheme="minorHAnsi" w:hAnsiTheme="minorHAnsi" w:cstheme="minorHAnsi"/>
        </w:rPr>
      </w:pPr>
    </w:p>
    <w:p w14:paraId="6C9491E9" w14:textId="15732E1F" w:rsidR="0027182C" w:rsidRPr="003D0F00" w:rsidRDefault="0027182C" w:rsidP="00AA769C">
      <w:pPr>
        <w:pStyle w:val="Ttulo1"/>
        <w:spacing w:line="276" w:lineRule="auto"/>
        <w:ind w:left="0" w:firstLine="851"/>
        <w:jc w:val="both"/>
        <w:rPr>
          <w:rFonts w:asciiTheme="minorHAnsi" w:hAnsiTheme="minorHAnsi" w:cstheme="minorHAnsi"/>
          <w:b w:val="0"/>
          <w:bCs w:val="0"/>
        </w:rPr>
      </w:pPr>
      <w:r w:rsidRPr="003D0F00">
        <w:rPr>
          <w:rFonts w:asciiTheme="minorHAnsi" w:hAnsiTheme="minorHAnsi" w:cstheme="minorHAnsi"/>
          <w:b w:val="0"/>
          <w:bCs w:val="0"/>
        </w:rPr>
        <w:t>Deverão ser executadas as escavações, retiradas, fornecimentos e compactação de terra para rebaixamento e regularização de pisos, bem como os aterros que forem necessários, inclusive para o nivelamento do terreno nas cotas fixadas pelo projeto arquitetônico.</w:t>
      </w:r>
      <w:r w:rsidRPr="003D0F00">
        <w:rPr>
          <w:rFonts w:asciiTheme="minorHAnsi" w:hAnsiTheme="minorHAnsi" w:cstheme="minorHAnsi"/>
          <w:b w:val="0"/>
          <w:bCs w:val="0"/>
          <w:spacing w:val="-6"/>
        </w:rPr>
        <w:t xml:space="preserve"> </w:t>
      </w:r>
      <w:r w:rsidRPr="003D0F00">
        <w:rPr>
          <w:rFonts w:asciiTheme="minorHAnsi" w:hAnsiTheme="minorHAnsi" w:cstheme="minorHAnsi"/>
          <w:b w:val="0"/>
          <w:bCs w:val="0"/>
        </w:rPr>
        <w:t>As</w:t>
      </w:r>
      <w:r w:rsidRPr="003D0F00">
        <w:rPr>
          <w:rFonts w:asciiTheme="minorHAnsi" w:hAnsiTheme="minorHAnsi" w:cstheme="minorHAnsi"/>
          <w:b w:val="0"/>
          <w:bCs w:val="0"/>
          <w:spacing w:val="-4"/>
        </w:rPr>
        <w:t xml:space="preserve"> </w:t>
      </w:r>
      <w:r w:rsidRPr="003D0F00">
        <w:rPr>
          <w:rFonts w:asciiTheme="minorHAnsi" w:hAnsiTheme="minorHAnsi" w:cstheme="minorHAnsi"/>
          <w:b w:val="0"/>
          <w:bCs w:val="0"/>
        </w:rPr>
        <w:t>escavações,</w:t>
      </w:r>
      <w:r w:rsidRPr="003D0F00">
        <w:rPr>
          <w:rFonts w:asciiTheme="minorHAnsi" w:hAnsiTheme="minorHAnsi" w:cstheme="minorHAnsi"/>
          <w:b w:val="0"/>
          <w:bCs w:val="0"/>
          <w:spacing w:val="-6"/>
        </w:rPr>
        <w:t xml:space="preserve"> </w:t>
      </w:r>
      <w:r w:rsidRPr="003D0F00">
        <w:rPr>
          <w:rFonts w:asciiTheme="minorHAnsi" w:hAnsiTheme="minorHAnsi" w:cstheme="minorHAnsi"/>
          <w:b w:val="0"/>
          <w:bCs w:val="0"/>
        </w:rPr>
        <w:t>reaterros</w:t>
      </w:r>
      <w:r w:rsidRPr="003D0F00">
        <w:rPr>
          <w:rFonts w:asciiTheme="minorHAnsi" w:hAnsiTheme="minorHAnsi" w:cstheme="minorHAnsi"/>
          <w:b w:val="0"/>
          <w:bCs w:val="0"/>
          <w:spacing w:val="-6"/>
        </w:rPr>
        <w:t xml:space="preserve"> </w:t>
      </w:r>
      <w:r w:rsidRPr="003D0F00">
        <w:rPr>
          <w:rFonts w:asciiTheme="minorHAnsi" w:hAnsiTheme="minorHAnsi" w:cstheme="minorHAnsi"/>
          <w:b w:val="0"/>
          <w:bCs w:val="0"/>
        </w:rPr>
        <w:t>e</w:t>
      </w:r>
      <w:r w:rsidRPr="003D0F00">
        <w:rPr>
          <w:rFonts w:asciiTheme="minorHAnsi" w:hAnsiTheme="minorHAnsi" w:cstheme="minorHAnsi"/>
          <w:b w:val="0"/>
          <w:bCs w:val="0"/>
          <w:spacing w:val="-6"/>
        </w:rPr>
        <w:t xml:space="preserve"> </w:t>
      </w:r>
      <w:r w:rsidRPr="003D0F00">
        <w:rPr>
          <w:rFonts w:asciiTheme="minorHAnsi" w:hAnsiTheme="minorHAnsi" w:cstheme="minorHAnsi"/>
          <w:b w:val="0"/>
          <w:bCs w:val="0"/>
        </w:rPr>
        <w:t>apiloamentos</w:t>
      </w:r>
      <w:r w:rsidRPr="003D0F00">
        <w:rPr>
          <w:rFonts w:asciiTheme="minorHAnsi" w:hAnsiTheme="minorHAnsi" w:cstheme="minorHAnsi"/>
          <w:b w:val="0"/>
          <w:bCs w:val="0"/>
          <w:spacing w:val="-5"/>
        </w:rPr>
        <w:t xml:space="preserve"> </w:t>
      </w:r>
      <w:r w:rsidRPr="003D0F00">
        <w:rPr>
          <w:rFonts w:asciiTheme="minorHAnsi" w:hAnsiTheme="minorHAnsi" w:cstheme="minorHAnsi"/>
          <w:b w:val="0"/>
          <w:bCs w:val="0"/>
        </w:rPr>
        <w:t>deverão</w:t>
      </w:r>
      <w:r w:rsidRPr="003D0F00">
        <w:rPr>
          <w:rFonts w:asciiTheme="minorHAnsi" w:hAnsiTheme="minorHAnsi" w:cstheme="minorHAnsi"/>
          <w:b w:val="0"/>
          <w:bCs w:val="0"/>
          <w:spacing w:val="-7"/>
        </w:rPr>
        <w:t xml:space="preserve"> </w:t>
      </w:r>
      <w:r w:rsidRPr="003D0F00">
        <w:rPr>
          <w:rFonts w:asciiTheme="minorHAnsi" w:hAnsiTheme="minorHAnsi" w:cstheme="minorHAnsi"/>
          <w:b w:val="0"/>
          <w:bCs w:val="0"/>
        </w:rPr>
        <w:t>acompanhar</w:t>
      </w:r>
      <w:r w:rsidRPr="003D0F00">
        <w:rPr>
          <w:rFonts w:asciiTheme="minorHAnsi" w:hAnsiTheme="minorHAnsi" w:cstheme="minorHAnsi"/>
          <w:b w:val="0"/>
          <w:bCs w:val="0"/>
          <w:spacing w:val="-6"/>
        </w:rPr>
        <w:t xml:space="preserve"> </w:t>
      </w:r>
      <w:r w:rsidRPr="003D0F00">
        <w:rPr>
          <w:rFonts w:asciiTheme="minorHAnsi" w:hAnsiTheme="minorHAnsi" w:cstheme="minorHAnsi"/>
          <w:b w:val="0"/>
          <w:bCs w:val="0"/>
        </w:rPr>
        <w:t>a</w:t>
      </w:r>
      <w:r w:rsidRPr="003D0F00">
        <w:rPr>
          <w:rFonts w:asciiTheme="minorHAnsi" w:hAnsiTheme="minorHAnsi" w:cstheme="minorHAnsi"/>
          <w:b w:val="0"/>
          <w:bCs w:val="0"/>
          <w:spacing w:val="-3"/>
        </w:rPr>
        <w:t xml:space="preserve"> </w:t>
      </w:r>
      <w:r w:rsidRPr="003D0F00">
        <w:rPr>
          <w:rFonts w:asciiTheme="minorHAnsi" w:hAnsiTheme="minorHAnsi" w:cstheme="minorHAnsi"/>
          <w:b w:val="0"/>
          <w:bCs w:val="0"/>
        </w:rPr>
        <w:t>NBR-5681.</w:t>
      </w:r>
    </w:p>
    <w:p w14:paraId="31385FF6" w14:textId="77777777" w:rsidR="0027182C" w:rsidRPr="002241D8" w:rsidRDefault="0027182C" w:rsidP="00AA769C">
      <w:pPr>
        <w:pStyle w:val="Corpodetexto"/>
        <w:spacing w:before="75" w:line="276" w:lineRule="auto"/>
        <w:ind w:left="0" w:right="-24"/>
        <w:rPr>
          <w:rFonts w:asciiTheme="minorHAnsi" w:hAnsiTheme="minorHAnsi" w:cstheme="minorHAnsi"/>
        </w:rPr>
      </w:pPr>
      <w:r w:rsidRPr="002241D8">
        <w:rPr>
          <w:rFonts w:asciiTheme="minorHAnsi" w:hAnsiTheme="minorHAnsi" w:cstheme="minorHAnsi"/>
          <w:b/>
        </w:rPr>
        <w:t>Escavações:</w:t>
      </w:r>
      <w:r w:rsidRPr="002241D8">
        <w:rPr>
          <w:rFonts w:asciiTheme="minorHAnsi" w:hAnsiTheme="minorHAnsi" w:cstheme="minorHAnsi"/>
          <w:b/>
          <w:spacing w:val="-7"/>
        </w:rPr>
        <w:t xml:space="preserve"> </w:t>
      </w:r>
      <w:r w:rsidRPr="002241D8">
        <w:rPr>
          <w:rFonts w:asciiTheme="minorHAnsi" w:hAnsiTheme="minorHAnsi" w:cstheme="minorHAnsi"/>
        </w:rPr>
        <w:t>Deverão</w:t>
      </w:r>
      <w:r w:rsidRPr="002241D8">
        <w:rPr>
          <w:rFonts w:asciiTheme="minorHAnsi" w:hAnsiTheme="minorHAnsi" w:cstheme="minorHAnsi"/>
          <w:spacing w:val="-7"/>
        </w:rPr>
        <w:t xml:space="preserve"> </w:t>
      </w:r>
      <w:r w:rsidRPr="002241D8">
        <w:rPr>
          <w:rFonts w:asciiTheme="minorHAnsi" w:hAnsiTheme="minorHAnsi" w:cstheme="minorHAnsi"/>
        </w:rPr>
        <w:t>ser</w:t>
      </w:r>
      <w:r w:rsidRPr="002241D8">
        <w:rPr>
          <w:rFonts w:asciiTheme="minorHAnsi" w:hAnsiTheme="minorHAnsi" w:cstheme="minorHAnsi"/>
          <w:spacing w:val="-6"/>
        </w:rPr>
        <w:t xml:space="preserve"> </w:t>
      </w:r>
      <w:r w:rsidRPr="002241D8">
        <w:rPr>
          <w:rFonts w:asciiTheme="minorHAnsi" w:hAnsiTheme="minorHAnsi" w:cstheme="minorHAnsi"/>
        </w:rPr>
        <w:t>feitas</w:t>
      </w:r>
      <w:r w:rsidRPr="002241D8">
        <w:rPr>
          <w:rFonts w:asciiTheme="minorHAnsi" w:hAnsiTheme="minorHAnsi" w:cstheme="minorHAnsi"/>
          <w:spacing w:val="-5"/>
        </w:rPr>
        <w:t xml:space="preserve"> </w:t>
      </w:r>
      <w:r w:rsidRPr="002241D8">
        <w:rPr>
          <w:rFonts w:asciiTheme="minorHAnsi" w:hAnsiTheme="minorHAnsi" w:cstheme="minorHAnsi"/>
        </w:rPr>
        <w:t>onde</w:t>
      </w:r>
      <w:r w:rsidRPr="002241D8">
        <w:rPr>
          <w:rFonts w:asciiTheme="minorHAnsi" w:hAnsiTheme="minorHAnsi" w:cstheme="minorHAnsi"/>
          <w:spacing w:val="-4"/>
        </w:rPr>
        <w:t xml:space="preserve"> </w:t>
      </w:r>
      <w:r w:rsidRPr="002241D8">
        <w:rPr>
          <w:rFonts w:asciiTheme="minorHAnsi" w:hAnsiTheme="minorHAnsi" w:cstheme="minorHAnsi"/>
        </w:rPr>
        <w:t>for</w:t>
      </w:r>
      <w:r w:rsidRPr="002241D8">
        <w:rPr>
          <w:rFonts w:asciiTheme="minorHAnsi" w:hAnsiTheme="minorHAnsi" w:cstheme="minorHAnsi"/>
          <w:spacing w:val="-4"/>
        </w:rPr>
        <w:t xml:space="preserve"> </w:t>
      </w:r>
      <w:r w:rsidRPr="002241D8">
        <w:rPr>
          <w:rFonts w:asciiTheme="minorHAnsi" w:hAnsiTheme="minorHAnsi" w:cstheme="minorHAnsi"/>
        </w:rPr>
        <w:t>necessário</w:t>
      </w:r>
      <w:r w:rsidRPr="002241D8">
        <w:rPr>
          <w:rFonts w:asciiTheme="minorHAnsi" w:hAnsiTheme="minorHAnsi" w:cstheme="minorHAnsi"/>
          <w:spacing w:val="-6"/>
        </w:rPr>
        <w:t xml:space="preserve"> </w:t>
      </w:r>
      <w:r w:rsidRPr="002241D8">
        <w:rPr>
          <w:rFonts w:asciiTheme="minorHAnsi" w:hAnsiTheme="minorHAnsi" w:cstheme="minorHAnsi"/>
        </w:rPr>
        <w:t>para</w:t>
      </w:r>
      <w:r w:rsidRPr="002241D8">
        <w:rPr>
          <w:rFonts w:asciiTheme="minorHAnsi" w:hAnsiTheme="minorHAnsi" w:cstheme="minorHAnsi"/>
          <w:spacing w:val="-7"/>
        </w:rPr>
        <w:t xml:space="preserve"> </w:t>
      </w:r>
      <w:r w:rsidRPr="002241D8">
        <w:rPr>
          <w:rFonts w:asciiTheme="minorHAnsi" w:hAnsiTheme="minorHAnsi" w:cstheme="minorHAnsi"/>
        </w:rPr>
        <w:t>a</w:t>
      </w:r>
      <w:r w:rsidRPr="002241D8">
        <w:rPr>
          <w:rFonts w:asciiTheme="minorHAnsi" w:hAnsiTheme="minorHAnsi" w:cstheme="minorHAnsi"/>
          <w:spacing w:val="-4"/>
        </w:rPr>
        <w:t xml:space="preserve"> </w:t>
      </w:r>
      <w:r w:rsidRPr="002241D8">
        <w:rPr>
          <w:rFonts w:asciiTheme="minorHAnsi" w:hAnsiTheme="minorHAnsi" w:cstheme="minorHAnsi"/>
        </w:rPr>
        <w:t>execução</w:t>
      </w:r>
      <w:r w:rsidRPr="002241D8">
        <w:rPr>
          <w:rFonts w:asciiTheme="minorHAnsi" w:hAnsiTheme="minorHAnsi" w:cstheme="minorHAnsi"/>
          <w:spacing w:val="-5"/>
        </w:rPr>
        <w:t xml:space="preserve"> </w:t>
      </w:r>
      <w:r w:rsidRPr="002241D8">
        <w:rPr>
          <w:rFonts w:asciiTheme="minorHAnsi" w:hAnsiTheme="minorHAnsi" w:cstheme="minorHAnsi"/>
        </w:rPr>
        <w:t>da</w:t>
      </w:r>
      <w:r w:rsidRPr="002241D8">
        <w:rPr>
          <w:rFonts w:asciiTheme="minorHAnsi" w:hAnsiTheme="minorHAnsi" w:cstheme="minorHAnsi"/>
          <w:spacing w:val="-5"/>
        </w:rPr>
        <w:t xml:space="preserve"> </w:t>
      </w:r>
      <w:r w:rsidRPr="002241D8">
        <w:rPr>
          <w:rFonts w:asciiTheme="minorHAnsi" w:hAnsiTheme="minorHAnsi" w:cstheme="minorHAnsi"/>
        </w:rPr>
        <w:t>obra</w:t>
      </w:r>
      <w:r w:rsidRPr="002241D8">
        <w:rPr>
          <w:rFonts w:asciiTheme="minorHAnsi" w:hAnsiTheme="minorHAnsi" w:cstheme="minorHAnsi"/>
          <w:spacing w:val="-7"/>
        </w:rPr>
        <w:t xml:space="preserve"> </w:t>
      </w:r>
      <w:r w:rsidRPr="002241D8">
        <w:rPr>
          <w:rFonts w:asciiTheme="minorHAnsi" w:hAnsiTheme="minorHAnsi" w:cstheme="minorHAnsi"/>
        </w:rPr>
        <w:t>e</w:t>
      </w:r>
      <w:r w:rsidRPr="002241D8">
        <w:rPr>
          <w:rFonts w:asciiTheme="minorHAnsi" w:hAnsiTheme="minorHAnsi" w:cstheme="minorHAnsi"/>
          <w:spacing w:val="-4"/>
        </w:rPr>
        <w:t xml:space="preserve"> </w:t>
      </w:r>
      <w:r w:rsidRPr="002241D8">
        <w:rPr>
          <w:rFonts w:asciiTheme="minorHAnsi" w:hAnsiTheme="minorHAnsi" w:cstheme="minorHAnsi"/>
        </w:rPr>
        <w:t>de modo a não ocorrerem danos à vida, à propriedade ou a ambos e atendendo às normas técnicas. O item remunera fornecimento da mão-de-obra necessária para a escavação manual em solo, de primeira ou segunda categoria, para: instalação de chumbadores em todas as praças, com profundidade de 0,85 metros e diâmetro de 0,25 metros, salvo especificações do fabricante; execução de piso de concreto em todas as praças, de acordo com cada praça e cada</w:t>
      </w:r>
      <w:r w:rsidRPr="002241D8">
        <w:rPr>
          <w:rFonts w:asciiTheme="minorHAnsi" w:hAnsiTheme="minorHAnsi" w:cstheme="minorHAnsi"/>
          <w:spacing w:val="-10"/>
        </w:rPr>
        <w:t xml:space="preserve"> </w:t>
      </w:r>
      <w:r w:rsidRPr="002241D8">
        <w:rPr>
          <w:rFonts w:asciiTheme="minorHAnsi" w:hAnsiTheme="minorHAnsi" w:cstheme="minorHAnsi"/>
        </w:rPr>
        <w:t>equipamento;</w:t>
      </w:r>
    </w:p>
    <w:p w14:paraId="5AC634BC" w14:textId="4C75C28B" w:rsidR="0027182C" w:rsidRDefault="0027182C" w:rsidP="00AA769C">
      <w:pPr>
        <w:pStyle w:val="Ttulo1"/>
        <w:spacing w:before="183" w:line="276" w:lineRule="auto"/>
        <w:ind w:left="0"/>
        <w:jc w:val="both"/>
        <w:rPr>
          <w:rFonts w:asciiTheme="minorHAnsi" w:hAnsiTheme="minorHAnsi" w:cstheme="minorHAnsi"/>
        </w:rPr>
      </w:pPr>
      <w:r w:rsidRPr="002241D8">
        <w:rPr>
          <w:rFonts w:asciiTheme="minorHAnsi" w:hAnsiTheme="minorHAnsi" w:cstheme="minorHAnsi"/>
        </w:rPr>
        <w:t>PAVIMENTAÇÕES PISO.</w:t>
      </w:r>
    </w:p>
    <w:p w14:paraId="00E1FE5F" w14:textId="77777777" w:rsidR="0027182C" w:rsidRPr="002241D8" w:rsidRDefault="0027182C" w:rsidP="00AA769C">
      <w:pPr>
        <w:pStyle w:val="Corpodetexto"/>
        <w:spacing w:before="9" w:line="276" w:lineRule="auto"/>
        <w:ind w:left="0"/>
        <w:jc w:val="left"/>
        <w:rPr>
          <w:rFonts w:asciiTheme="minorHAnsi" w:hAnsiTheme="minorHAnsi" w:cstheme="minorHAnsi"/>
          <w:b/>
          <w:sz w:val="18"/>
        </w:rPr>
      </w:pPr>
    </w:p>
    <w:p w14:paraId="78E82F77" w14:textId="77777777" w:rsidR="0027182C" w:rsidRDefault="0027182C" w:rsidP="00AA769C">
      <w:pPr>
        <w:pStyle w:val="Corpodetexto"/>
        <w:spacing w:line="276" w:lineRule="auto"/>
        <w:ind w:left="0" w:right="855" w:firstLine="851"/>
        <w:rPr>
          <w:rFonts w:asciiTheme="minorHAnsi" w:hAnsiTheme="minorHAnsi" w:cstheme="minorHAnsi"/>
        </w:rPr>
      </w:pPr>
      <w:r w:rsidRPr="002241D8">
        <w:rPr>
          <w:rFonts w:asciiTheme="minorHAnsi" w:hAnsiTheme="minorHAnsi" w:cstheme="minorHAnsi"/>
        </w:rPr>
        <w:t>A CONTRATADA terá a responsabilidade integral na execução do piso, resistência do mesmo</w:t>
      </w:r>
      <w:r w:rsidRPr="002241D8">
        <w:rPr>
          <w:rFonts w:asciiTheme="minorHAnsi" w:hAnsiTheme="minorHAnsi" w:cstheme="minorHAnsi"/>
          <w:spacing w:val="-11"/>
        </w:rPr>
        <w:t xml:space="preserve"> </w:t>
      </w:r>
      <w:r w:rsidRPr="002241D8">
        <w:rPr>
          <w:rFonts w:asciiTheme="minorHAnsi" w:hAnsiTheme="minorHAnsi" w:cstheme="minorHAnsi"/>
        </w:rPr>
        <w:t>e</w:t>
      </w:r>
      <w:r w:rsidRPr="002241D8">
        <w:rPr>
          <w:rFonts w:asciiTheme="minorHAnsi" w:hAnsiTheme="minorHAnsi" w:cstheme="minorHAnsi"/>
          <w:spacing w:val="-10"/>
        </w:rPr>
        <w:t xml:space="preserve"> </w:t>
      </w:r>
      <w:r w:rsidRPr="002241D8">
        <w:rPr>
          <w:rFonts w:asciiTheme="minorHAnsi" w:hAnsiTheme="minorHAnsi" w:cstheme="minorHAnsi"/>
        </w:rPr>
        <w:t>estabilidade</w:t>
      </w:r>
      <w:r w:rsidRPr="002241D8">
        <w:rPr>
          <w:rFonts w:asciiTheme="minorHAnsi" w:hAnsiTheme="minorHAnsi" w:cstheme="minorHAnsi"/>
          <w:spacing w:val="-10"/>
        </w:rPr>
        <w:t xml:space="preserve"> </w:t>
      </w:r>
      <w:r w:rsidRPr="002241D8">
        <w:rPr>
          <w:rFonts w:asciiTheme="minorHAnsi" w:hAnsiTheme="minorHAnsi" w:cstheme="minorHAnsi"/>
        </w:rPr>
        <w:t>da</w:t>
      </w:r>
      <w:r w:rsidRPr="002241D8">
        <w:rPr>
          <w:rFonts w:asciiTheme="minorHAnsi" w:hAnsiTheme="minorHAnsi" w:cstheme="minorHAnsi"/>
          <w:spacing w:val="-8"/>
        </w:rPr>
        <w:t xml:space="preserve"> </w:t>
      </w:r>
      <w:r w:rsidRPr="002241D8">
        <w:rPr>
          <w:rFonts w:asciiTheme="minorHAnsi" w:hAnsiTheme="minorHAnsi" w:cstheme="minorHAnsi"/>
        </w:rPr>
        <w:t>obra.</w:t>
      </w:r>
      <w:r w:rsidRPr="002241D8">
        <w:rPr>
          <w:rFonts w:asciiTheme="minorHAnsi" w:hAnsiTheme="minorHAnsi" w:cstheme="minorHAnsi"/>
          <w:spacing w:val="-9"/>
        </w:rPr>
        <w:t xml:space="preserve"> </w:t>
      </w:r>
      <w:r w:rsidRPr="002241D8">
        <w:rPr>
          <w:rFonts w:asciiTheme="minorHAnsi" w:hAnsiTheme="minorHAnsi" w:cstheme="minorHAnsi"/>
        </w:rPr>
        <w:t>A</w:t>
      </w:r>
      <w:r w:rsidRPr="002241D8">
        <w:rPr>
          <w:rFonts w:asciiTheme="minorHAnsi" w:hAnsiTheme="minorHAnsi" w:cstheme="minorHAnsi"/>
          <w:spacing w:val="-11"/>
        </w:rPr>
        <w:t xml:space="preserve"> </w:t>
      </w:r>
      <w:r w:rsidRPr="002241D8">
        <w:rPr>
          <w:rFonts w:asciiTheme="minorHAnsi" w:hAnsiTheme="minorHAnsi" w:cstheme="minorHAnsi"/>
        </w:rPr>
        <w:t>execução</w:t>
      </w:r>
      <w:r w:rsidRPr="002241D8">
        <w:rPr>
          <w:rFonts w:asciiTheme="minorHAnsi" w:hAnsiTheme="minorHAnsi" w:cstheme="minorHAnsi"/>
          <w:spacing w:val="-11"/>
        </w:rPr>
        <w:t xml:space="preserve"> </w:t>
      </w:r>
      <w:r w:rsidRPr="002241D8">
        <w:rPr>
          <w:rFonts w:asciiTheme="minorHAnsi" w:hAnsiTheme="minorHAnsi" w:cstheme="minorHAnsi"/>
        </w:rPr>
        <w:t>do</w:t>
      </w:r>
      <w:r w:rsidRPr="002241D8">
        <w:rPr>
          <w:rFonts w:asciiTheme="minorHAnsi" w:hAnsiTheme="minorHAnsi" w:cstheme="minorHAnsi"/>
          <w:spacing w:val="-9"/>
        </w:rPr>
        <w:t xml:space="preserve"> </w:t>
      </w:r>
      <w:r w:rsidRPr="002241D8">
        <w:rPr>
          <w:rFonts w:asciiTheme="minorHAnsi" w:hAnsiTheme="minorHAnsi" w:cstheme="minorHAnsi"/>
        </w:rPr>
        <w:t>piso</w:t>
      </w:r>
      <w:r w:rsidRPr="002241D8">
        <w:rPr>
          <w:rFonts w:asciiTheme="minorHAnsi" w:hAnsiTheme="minorHAnsi" w:cstheme="minorHAnsi"/>
          <w:spacing w:val="-11"/>
        </w:rPr>
        <w:t xml:space="preserve"> </w:t>
      </w:r>
      <w:r w:rsidRPr="002241D8">
        <w:rPr>
          <w:rFonts w:asciiTheme="minorHAnsi" w:hAnsiTheme="minorHAnsi" w:cstheme="minorHAnsi"/>
        </w:rPr>
        <w:t>deverá</w:t>
      </w:r>
      <w:r w:rsidRPr="002241D8">
        <w:rPr>
          <w:rFonts w:asciiTheme="minorHAnsi" w:hAnsiTheme="minorHAnsi" w:cstheme="minorHAnsi"/>
          <w:spacing w:val="-10"/>
        </w:rPr>
        <w:t xml:space="preserve"> </w:t>
      </w:r>
      <w:r w:rsidRPr="002241D8">
        <w:rPr>
          <w:rFonts w:asciiTheme="minorHAnsi" w:hAnsiTheme="minorHAnsi" w:cstheme="minorHAnsi"/>
        </w:rPr>
        <w:t>obedecer</w:t>
      </w:r>
      <w:r w:rsidRPr="002241D8">
        <w:rPr>
          <w:rFonts w:asciiTheme="minorHAnsi" w:hAnsiTheme="minorHAnsi" w:cstheme="minorHAnsi"/>
          <w:spacing w:val="-10"/>
        </w:rPr>
        <w:t xml:space="preserve"> </w:t>
      </w:r>
      <w:r w:rsidRPr="002241D8">
        <w:rPr>
          <w:rFonts w:asciiTheme="minorHAnsi" w:hAnsiTheme="minorHAnsi" w:cstheme="minorHAnsi"/>
        </w:rPr>
        <w:t>ao</w:t>
      </w:r>
      <w:r w:rsidRPr="002241D8">
        <w:rPr>
          <w:rFonts w:asciiTheme="minorHAnsi" w:hAnsiTheme="minorHAnsi" w:cstheme="minorHAnsi"/>
          <w:spacing w:val="-11"/>
        </w:rPr>
        <w:t xml:space="preserve"> </w:t>
      </w:r>
      <w:r w:rsidRPr="002241D8">
        <w:rPr>
          <w:rFonts w:asciiTheme="minorHAnsi" w:hAnsiTheme="minorHAnsi" w:cstheme="minorHAnsi"/>
        </w:rPr>
        <w:t>estabelecido</w:t>
      </w:r>
      <w:r w:rsidRPr="002241D8">
        <w:rPr>
          <w:rFonts w:asciiTheme="minorHAnsi" w:hAnsiTheme="minorHAnsi" w:cstheme="minorHAnsi"/>
          <w:spacing w:val="-11"/>
        </w:rPr>
        <w:t xml:space="preserve"> </w:t>
      </w:r>
      <w:r w:rsidRPr="002241D8">
        <w:rPr>
          <w:rFonts w:asciiTheme="minorHAnsi" w:hAnsiTheme="minorHAnsi" w:cstheme="minorHAnsi"/>
        </w:rPr>
        <w:t xml:space="preserve">nas respectivas normas da ABNT. </w:t>
      </w:r>
    </w:p>
    <w:p w14:paraId="7E71E7D5" w14:textId="77777777" w:rsidR="0027182C" w:rsidRDefault="0027182C" w:rsidP="00AA769C">
      <w:pPr>
        <w:pStyle w:val="Corpodetexto"/>
        <w:spacing w:line="276" w:lineRule="auto"/>
        <w:ind w:left="0" w:right="855"/>
        <w:rPr>
          <w:rFonts w:asciiTheme="minorHAnsi" w:hAnsiTheme="minorHAnsi" w:cstheme="minorHAnsi"/>
        </w:rPr>
      </w:pPr>
    </w:p>
    <w:p w14:paraId="72D7C8A4" w14:textId="36410904" w:rsidR="0027182C" w:rsidRPr="00FF404E" w:rsidRDefault="0027182C" w:rsidP="00AA769C">
      <w:pPr>
        <w:pStyle w:val="Corpodetexto"/>
        <w:spacing w:line="276" w:lineRule="auto"/>
        <w:ind w:left="0" w:right="855"/>
        <w:rPr>
          <w:rFonts w:asciiTheme="minorHAnsi" w:hAnsiTheme="minorHAnsi" w:cstheme="minorHAnsi"/>
          <w:b/>
          <w:bCs/>
        </w:rPr>
      </w:pPr>
      <w:r>
        <w:rPr>
          <w:rFonts w:asciiTheme="minorHAnsi" w:hAnsiTheme="minorHAnsi" w:cstheme="minorHAnsi"/>
          <w:b/>
          <w:bCs/>
        </w:rPr>
        <w:t>M</w:t>
      </w:r>
      <w:r w:rsidRPr="00FF404E">
        <w:rPr>
          <w:rFonts w:asciiTheme="minorHAnsi" w:hAnsiTheme="minorHAnsi" w:cstheme="minorHAnsi"/>
          <w:b/>
          <w:bCs/>
        </w:rPr>
        <w:t>EIO-FIO</w:t>
      </w:r>
      <w:r>
        <w:rPr>
          <w:rFonts w:asciiTheme="minorHAnsi" w:hAnsiTheme="minorHAnsi" w:cstheme="minorHAnsi"/>
          <w:b/>
          <w:bCs/>
        </w:rPr>
        <w:t xml:space="preserve"> E CORDÃO BOLEADO</w:t>
      </w:r>
    </w:p>
    <w:p w14:paraId="5B393BEE" w14:textId="77777777" w:rsidR="0027182C" w:rsidRDefault="0027182C" w:rsidP="00AA769C">
      <w:pPr>
        <w:pStyle w:val="Corpodetexto"/>
        <w:spacing w:line="276" w:lineRule="auto"/>
        <w:ind w:left="0" w:right="855"/>
        <w:rPr>
          <w:rFonts w:asciiTheme="minorHAnsi" w:hAnsiTheme="minorHAnsi" w:cstheme="minorHAnsi"/>
        </w:rPr>
      </w:pPr>
    </w:p>
    <w:p w14:paraId="3DBCF925" w14:textId="77777777" w:rsidR="0027182C" w:rsidRDefault="0027182C" w:rsidP="00AA769C">
      <w:pPr>
        <w:pStyle w:val="Corpodetexto"/>
        <w:spacing w:line="276" w:lineRule="auto"/>
        <w:ind w:left="0" w:right="855" w:firstLine="851"/>
      </w:pPr>
      <w:r>
        <w:t xml:space="preserve">O </w:t>
      </w:r>
      <w:r w:rsidRPr="003D0F00">
        <w:rPr>
          <w:b/>
          <w:bCs/>
        </w:rPr>
        <w:t>meio fio</w:t>
      </w:r>
      <w:r>
        <w:t xml:space="preserve"> será feito com concreto pré moldado nas dimensões (</w:t>
      </w:r>
      <w:r w:rsidRPr="001A48CF">
        <w:t xml:space="preserve">12X16,7X35) </w:t>
      </w:r>
      <w:r>
        <w:t>cm, construídos com cimento, areia e pedra britada, devendo ter resistência de ruptura simples aos 28 dias maior ou igual que 150 kg/cm2 (15 MPA’s).</w:t>
      </w:r>
    </w:p>
    <w:p w14:paraId="15AED88F" w14:textId="77777777" w:rsidR="0027182C" w:rsidRDefault="0027182C" w:rsidP="00AA769C">
      <w:pPr>
        <w:pStyle w:val="Corpodetexto"/>
        <w:spacing w:line="276" w:lineRule="auto"/>
        <w:ind w:left="0" w:right="855" w:firstLine="851"/>
      </w:pPr>
      <w:r>
        <w:t>O meio fio será pré-moldado de concreto e deverá seguir as dimensões e fôrma conforme oprojeto. Deverá ser aberta uma vala para o assentamento das guias ao longo do bordo do subleito preparado, obedecendo ao alinhamento, perfil e dimensões estabelecidas no projeto. Será colocada no fundo da vala uma camada do próprio material escavado, que será por sua vez, compactado até chegar ao nível desejado.</w:t>
      </w:r>
    </w:p>
    <w:p w14:paraId="6FB6B0CD" w14:textId="77777777" w:rsidR="0027182C" w:rsidRDefault="0027182C" w:rsidP="00AA769C">
      <w:pPr>
        <w:pStyle w:val="Corpodetexto"/>
        <w:spacing w:line="276" w:lineRule="auto"/>
        <w:ind w:left="0" w:right="855"/>
      </w:pPr>
    </w:p>
    <w:p w14:paraId="4EA993EB" w14:textId="77777777" w:rsidR="0027182C" w:rsidRDefault="0027182C" w:rsidP="00AA769C">
      <w:pPr>
        <w:pStyle w:val="Corpodetexto"/>
        <w:spacing w:line="276" w:lineRule="auto"/>
        <w:ind w:left="0" w:right="855" w:firstLine="851"/>
      </w:pPr>
      <w:r w:rsidRPr="003D0F00">
        <w:rPr>
          <w:b/>
          <w:bCs/>
        </w:rPr>
        <w:t>Cordão de meio-fio</w:t>
      </w:r>
      <w:r>
        <w:t xml:space="preserve"> é a peça de concreto pré-moldada utilizada como delimitador de áreas, gramados, canteiros de praças, separando-os das áreas impermeabilizadas. Para sua execução os seguintes itens devem ser observados: </w:t>
      </w:r>
    </w:p>
    <w:p w14:paraId="5A9C8A7E" w14:textId="77777777" w:rsidR="0027182C" w:rsidRDefault="0027182C" w:rsidP="00AA769C">
      <w:pPr>
        <w:pStyle w:val="Corpodetexto"/>
        <w:spacing w:line="276" w:lineRule="auto"/>
        <w:ind w:left="0" w:right="855"/>
      </w:pPr>
      <w:r>
        <w:sym w:font="Symbol" w:char="F0B7"/>
      </w:r>
      <w:r>
        <w:t xml:space="preserve"> O concreto deverá ter resistência mínima de fck ≥ 20 MPa, ficando as peças pré-moldadas sujeitas a ensaios para a sua aceitação; </w:t>
      </w:r>
    </w:p>
    <w:p w14:paraId="4279E1BC" w14:textId="77777777" w:rsidR="0027182C" w:rsidRDefault="0027182C" w:rsidP="00AA769C">
      <w:pPr>
        <w:pStyle w:val="Corpodetexto"/>
        <w:spacing w:line="276" w:lineRule="auto"/>
        <w:ind w:left="0" w:right="855"/>
      </w:pPr>
      <w:r>
        <w:sym w:font="Symbol" w:char="F0B7"/>
      </w:r>
      <w:r>
        <w:t xml:space="preserve"> Colocar chumbadores na concretagem de cordão pré-moldado; </w:t>
      </w:r>
    </w:p>
    <w:p w14:paraId="58D5BA98" w14:textId="77777777" w:rsidR="0027182C" w:rsidRDefault="0027182C" w:rsidP="00AA769C">
      <w:pPr>
        <w:pStyle w:val="Corpodetexto"/>
        <w:spacing w:line="276" w:lineRule="auto"/>
        <w:ind w:left="0" w:right="855"/>
      </w:pPr>
      <w:r>
        <w:sym w:font="Symbol" w:char="F0B7"/>
      </w:r>
      <w:r>
        <w:t xml:space="preserve"> Utilizar fôrmas metálicas conforme as medidas adotadas na Figura 2, para o bom acabamento das peças com desfôrma em no mínimo 24 horas. Não serão admitidos cordão pré-moldado fabricado pelo método vibro-prensado; </w:t>
      </w:r>
    </w:p>
    <w:p w14:paraId="1A643622" w14:textId="40C365E2" w:rsidR="0027182C" w:rsidRDefault="0027182C" w:rsidP="00AA769C">
      <w:pPr>
        <w:pStyle w:val="Corpodetexto"/>
        <w:spacing w:line="276" w:lineRule="auto"/>
        <w:ind w:left="0" w:right="855"/>
      </w:pPr>
      <w:r>
        <w:sym w:font="Symbol" w:char="F0B7"/>
      </w:r>
      <w:r>
        <w:t xml:space="preserve"> As peças de cordão boleado terão comprimento de 1 m e chumbadores (ancoragem).</w:t>
      </w:r>
    </w:p>
    <w:p w14:paraId="117D72D2" w14:textId="77777777" w:rsidR="0027182C" w:rsidRDefault="0027182C" w:rsidP="00AA769C">
      <w:pPr>
        <w:pStyle w:val="Corpodetexto"/>
        <w:spacing w:line="276" w:lineRule="auto"/>
        <w:ind w:left="0" w:right="855"/>
      </w:pPr>
    </w:p>
    <w:p w14:paraId="14AAAC2C" w14:textId="6079D548" w:rsidR="0027182C" w:rsidRDefault="0027182C" w:rsidP="00AA769C">
      <w:pPr>
        <w:pStyle w:val="Corpodetexto"/>
        <w:spacing w:line="276" w:lineRule="auto"/>
        <w:ind w:left="0" w:right="855"/>
        <w:rPr>
          <w:rFonts w:asciiTheme="minorHAnsi" w:hAnsiTheme="minorHAnsi" w:cstheme="minorHAnsi"/>
          <w:b/>
          <w:bCs/>
        </w:rPr>
      </w:pPr>
      <w:r w:rsidRPr="00786A5F">
        <w:rPr>
          <w:rFonts w:asciiTheme="minorHAnsi" w:hAnsiTheme="minorHAnsi" w:cstheme="minorHAnsi"/>
          <w:b/>
          <w:bCs/>
        </w:rPr>
        <w:t>PISO INTERTRAVADO DE CONCRETO – MODELO RETANGULAR:</w:t>
      </w:r>
    </w:p>
    <w:p w14:paraId="3CF81375" w14:textId="77777777" w:rsidR="003D0F00" w:rsidRPr="00786A5F" w:rsidRDefault="003D0F00" w:rsidP="00AA769C">
      <w:pPr>
        <w:pStyle w:val="Corpodetexto"/>
        <w:spacing w:line="276" w:lineRule="auto"/>
        <w:ind w:left="0" w:right="855"/>
        <w:rPr>
          <w:rFonts w:asciiTheme="minorHAnsi" w:hAnsiTheme="minorHAnsi" w:cstheme="minorHAnsi"/>
          <w:b/>
          <w:bCs/>
        </w:rPr>
      </w:pPr>
    </w:p>
    <w:p w14:paraId="338076A2" w14:textId="5636714B" w:rsidR="00C532DB" w:rsidRDefault="00C532DB" w:rsidP="00AA769C">
      <w:pPr>
        <w:pStyle w:val="Corpodetexto"/>
        <w:spacing w:line="276" w:lineRule="auto"/>
        <w:ind w:left="0" w:right="-24" w:firstLine="993"/>
      </w:pPr>
      <w:r>
        <w:t xml:space="preserve">Trata-se de blocos de concreto pré-fabricados, assentados sobre um colchão de areia, travados por meio de contenção lateral e atrito entre as peças. Permitem manutenção sem necessidade de quebrar o calçamento para a execução da obra. </w:t>
      </w:r>
    </w:p>
    <w:p w14:paraId="729BCB34" w14:textId="1D752E5D" w:rsidR="0027182C" w:rsidRDefault="0027182C" w:rsidP="00AA769C">
      <w:pPr>
        <w:pStyle w:val="Corpodetexto"/>
        <w:spacing w:line="276" w:lineRule="auto"/>
        <w:ind w:left="0" w:right="-24" w:firstLine="993"/>
      </w:pPr>
      <w:r>
        <w:t>Os blocos serão assentados sobre camada de areia, sem rejunte para permitir infiltração das águas. Os blocos a serem empregados serão de concreto vibro-prensado, com resistência final a compressão e abrasão de no mínimo 35Mpa, conforme normas da ABNT e nas dimensões e modelos conforme projeto.</w:t>
      </w:r>
    </w:p>
    <w:p w14:paraId="5DCF8512" w14:textId="77777777" w:rsidR="0027182C" w:rsidRDefault="0027182C" w:rsidP="00AA769C">
      <w:pPr>
        <w:pStyle w:val="Corpodetexto"/>
        <w:spacing w:line="276" w:lineRule="auto"/>
        <w:ind w:left="0" w:right="-24"/>
      </w:pPr>
      <w:r>
        <w:t>Os cortes de peças para encaixes de formação dos pavimentos. Deverão ser observadas as espessuras de cada tipo de piso, sendo que o bloco utilizado terá espessura geral de 6cm.</w:t>
      </w:r>
    </w:p>
    <w:p w14:paraId="7D30F50D" w14:textId="77777777" w:rsidR="0027182C" w:rsidRDefault="0027182C" w:rsidP="00AA769C">
      <w:pPr>
        <w:pStyle w:val="Corpodetexto"/>
        <w:spacing w:line="276" w:lineRule="auto"/>
        <w:ind w:left="0" w:right="-24" w:firstLine="851"/>
      </w:pPr>
      <w:r>
        <w:t>O nivelamento superior das peças deverá ser perfeito, sem a existência de desníveis, degraus ou ressaltos. Também deverão ser observados e obedecidos os desenhos apresentados em projeto, principalmente na formação das rampas para portadores de deficiência e curvaturas de esquinas.</w:t>
      </w:r>
    </w:p>
    <w:p w14:paraId="5A35FB0B" w14:textId="77777777" w:rsidR="0027182C" w:rsidRDefault="0027182C" w:rsidP="00AA769C">
      <w:pPr>
        <w:pStyle w:val="Corpodetexto"/>
        <w:spacing w:line="276" w:lineRule="auto"/>
        <w:ind w:left="0" w:right="-24" w:firstLine="851"/>
      </w:pPr>
      <w:r>
        <w:t xml:space="preserve">Para evitar irregularidades nas superfícies, não se deve transitar sobre a base antes do assentamento dos blocos. Onde só houver trânsito de pedestres, o assentamento se dará sobre o solo nivelado e compactado, seguido de camada de pedrisco, na espessura de 5cm, ambas compactadas. </w:t>
      </w:r>
    </w:p>
    <w:p w14:paraId="2A950047" w14:textId="120E9E81" w:rsidR="0027182C" w:rsidRDefault="0027182C" w:rsidP="00AA769C">
      <w:pPr>
        <w:pStyle w:val="Corpodetexto"/>
        <w:spacing w:line="276" w:lineRule="auto"/>
        <w:ind w:left="0" w:right="-24" w:firstLine="851"/>
      </w:pPr>
      <w:r>
        <w:t>Posteriormente, far-se-á o aplainamento da superfície com uso de régua de nivelamento, após o</w:t>
      </w:r>
      <w:r w:rsidR="00C532DB">
        <w:t xml:space="preserve"> </w:t>
      </w:r>
      <w:r>
        <w:t xml:space="preserve">que a área não pode mais ser pisada. O acabamento será feito pela colocação de uma camada de areia fina (que será responsável pelo rejunte e nova compactação, cuidando para que os vão entre as peças sejam preenchidas pela areia. O excesso de areia deverá ser eliminado por varrição. O trânsito sobre a pavimentação só poderá ser liberado quando todos os serviços estiverem completos. </w:t>
      </w:r>
      <w:r>
        <w:cr/>
      </w:r>
    </w:p>
    <w:p w14:paraId="12C537A3" w14:textId="620F0C51" w:rsidR="003D0F00" w:rsidRDefault="003D0F00" w:rsidP="00AA769C">
      <w:pPr>
        <w:pStyle w:val="Corpodetexto"/>
        <w:spacing w:line="276" w:lineRule="auto"/>
        <w:ind w:left="0" w:right="855"/>
        <w:rPr>
          <w:rFonts w:asciiTheme="minorHAnsi" w:hAnsiTheme="minorHAnsi" w:cstheme="minorHAnsi"/>
          <w:b/>
          <w:bCs/>
        </w:rPr>
      </w:pPr>
      <w:r w:rsidRPr="003D0F00">
        <w:rPr>
          <w:rFonts w:asciiTheme="minorHAnsi" w:hAnsiTheme="minorHAnsi" w:cstheme="minorHAnsi"/>
          <w:b/>
          <w:bCs/>
        </w:rPr>
        <w:t>INSTALAÇÃO DE ACADEMIA AO AR LIVRE</w:t>
      </w:r>
    </w:p>
    <w:p w14:paraId="765870B7" w14:textId="39E90EE6" w:rsidR="003D0F00" w:rsidRDefault="003D0F00" w:rsidP="00AA769C">
      <w:pPr>
        <w:pStyle w:val="Corpodetexto"/>
        <w:spacing w:line="276" w:lineRule="auto"/>
        <w:ind w:left="0" w:right="855"/>
        <w:rPr>
          <w:rFonts w:asciiTheme="minorHAnsi" w:hAnsiTheme="minorHAnsi" w:cstheme="minorHAnsi"/>
          <w:b/>
          <w:bCs/>
        </w:rPr>
      </w:pPr>
    </w:p>
    <w:p w14:paraId="05B420C8" w14:textId="22B7B75D" w:rsidR="003D0F00" w:rsidRPr="003D0F00" w:rsidRDefault="003D0F00" w:rsidP="00AA769C">
      <w:pPr>
        <w:pStyle w:val="Corpodetexto"/>
        <w:spacing w:before="2" w:line="276" w:lineRule="auto"/>
        <w:ind w:left="0" w:right="-24" w:firstLine="851"/>
        <w:rPr>
          <w:rFonts w:asciiTheme="minorHAnsi" w:hAnsiTheme="minorHAnsi" w:cstheme="minorHAnsi"/>
        </w:rPr>
      </w:pPr>
      <w:r w:rsidRPr="003D0F00">
        <w:rPr>
          <w:rFonts w:asciiTheme="minorHAnsi" w:hAnsiTheme="minorHAnsi" w:cstheme="minorHAnsi"/>
        </w:rPr>
        <w:t>A CONTRATADA terá a responsabilidade integral na execução do piso, resistência do mesmo e</w:t>
      </w:r>
      <w:r>
        <w:rPr>
          <w:rFonts w:asciiTheme="minorHAnsi" w:hAnsiTheme="minorHAnsi" w:cstheme="minorHAnsi"/>
        </w:rPr>
        <w:t xml:space="preserve"> </w:t>
      </w:r>
      <w:r w:rsidRPr="003D0F00">
        <w:rPr>
          <w:rFonts w:asciiTheme="minorHAnsi" w:hAnsiTheme="minorHAnsi" w:cstheme="minorHAnsi"/>
        </w:rPr>
        <w:t>estabilidade da obra, conforme mencionado em planilha orçamentária. A execução do piso deverá obedecer</w:t>
      </w:r>
      <w:r>
        <w:rPr>
          <w:rFonts w:asciiTheme="minorHAnsi" w:hAnsiTheme="minorHAnsi" w:cstheme="minorHAnsi"/>
        </w:rPr>
        <w:t xml:space="preserve"> </w:t>
      </w:r>
      <w:r w:rsidRPr="003D0F00">
        <w:rPr>
          <w:rFonts w:asciiTheme="minorHAnsi" w:hAnsiTheme="minorHAnsi" w:cstheme="minorHAnsi"/>
        </w:rPr>
        <w:t>ao estabelecido nas respectivas normas da ABNT.</w:t>
      </w:r>
    </w:p>
    <w:p w14:paraId="5888EC5F" w14:textId="14959BCC" w:rsidR="003D0F00" w:rsidRPr="003D0F00" w:rsidRDefault="003D0F00" w:rsidP="00AA769C">
      <w:pPr>
        <w:pStyle w:val="Corpodetexto"/>
        <w:spacing w:before="2" w:line="276" w:lineRule="auto"/>
        <w:ind w:left="0" w:right="-24"/>
        <w:jc w:val="left"/>
        <w:rPr>
          <w:rFonts w:asciiTheme="minorHAnsi" w:hAnsiTheme="minorHAnsi" w:cstheme="minorHAnsi"/>
        </w:rPr>
      </w:pPr>
      <w:r w:rsidRPr="003D0F00">
        <w:rPr>
          <w:rFonts w:asciiTheme="minorHAnsi" w:hAnsiTheme="minorHAnsi" w:cstheme="minorHAnsi"/>
          <w:b/>
          <w:bCs/>
        </w:rPr>
        <w:t>Forma em madeira para concreto:</w:t>
      </w:r>
      <w:r w:rsidRPr="003D0F00">
        <w:rPr>
          <w:rFonts w:asciiTheme="minorHAnsi" w:hAnsiTheme="minorHAnsi" w:cstheme="minorHAnsi"/>
        </w:rPr>
        <w:t xml:space="preserve"> O item remunera o fornecimento de materiais e mão-de-obra</w:t>
      </w:r>
      <w:r>
        <w:rPr>
          <w:rFonts w:asciiTheme="minorHAnsi" w:hAnsiTheme="minorHAnsi" w:cstheme="minorHAnsi"/>
        </w:rPr>
        <w:t xml:space="preserve"> </w:t>
      </w:r>
      <w:r w:rsidRPr="003D0F00">
        <w:rPr>
          <w:rFonts w:asciiTheme="minorHAnsi" w:hAnsiTheme="minorHAnsi" w:cstheme="minorHAnsi"/>
        </w:rPr>
        <w:t>para execução e instalação de formas em chapas compensadas resinadas de 12 mm de espessura para</w:t>
      </w:r>
      <w:r>
        <w:rPr>
          <w:rFonts w:asciiTheme="minorHAnsi" w:hAnsiTheme="minorHAnsi" w:cstheme="minorHAnsi"/>
        </w:rPr>
        <w:t xml:space="preserve"> </w:t>
      </w:r>
      <w:r w:rsidRPr="003D0F00">
        <w:rPr>
          <w:rFonts w:asciiTheme="minorHAnsi" w:hAnsiTheme="minorHAnsi" w:cstheme="minorHAnsi"/>
        </w:rPr>
        <w:t>concreto em Pinus ou Quarubarana, conhecida também como Cedrinho, ou Cambará; além de desforma.</w:t>
      </w:r>
    </w:p>
    <w:p w14:paraId="4B4F2E08" w14:textId="1FDB833F" w:rsidR="0027182C" w:rsidRDefault="003D0F00" w:rsidP="00AA769C">
      <w:pPr>
        <w:pStyle w:val="Corpodetexto"/>
        <w:spacing w:before="2" w:line="276" w:lineRule="auto"/>
        <w:ind w:left="0" w:right="-24"/>
      </w:pPr>
      <w:r w:rsidRPr="003D0F00">
        <w:rPr>
          <w:rFonts w:asciiTheme="minorHAnsi" w:hAnsiTheme="minorHAnsi" w:cstheme="minorHAnsi"/>
          <w:b/>
          <w:bCs/>
        </w:rPr>
        <w:t>Execução de base de concreto:</w:t>
      </w:r>
      <w:r w:rsidRPr="003D0F00">
        <w:rPr>
          <w:rFonts w:asciiTheme="minorHAnsi" w:hAnsiTheme="minorHAnsi" w:cstheme="minorHAnsi"/>
        </w:rPr>
        <w:t xml:space="preserve"> Deverá acompanhar ao Projeto Arquitetônico tanto nas suas</w:t>
      </w:r>
      <w:r>
        <w:rPr>
          <w:rFonts w:asciiTheme="minorHAnsi" w:hAnsiTheme="minorHAnsi" w:cstheme="minorHAnsi"/>
        </w:rPr>
        <w:t xml:space="preserve"> </w:t>
      </w:r>
      <w:r w:rsidRPr="003D0F00">
        <w:rPr>
          <w:rFonts w:asciiTheme="minorHAnsi" w:hAnsiTheme="minorHAnsi" w:cstheme="minorHAnsi"/>
        </w:rPr>
        <w:t>locações, dimensões e níveis. Depois de realizada a devida limpeza e regularização da área, deverá ser feita a</w:t>
      </w:r>
      <w:r>
        <w:rPr>
          <w:rFonts w:asciiTheme="minorHAnsi" w:hAnsiTheme="minorHAnsi" w:cstheme="minorHAnsi"/>
        </w:rPr>
        <w:t xml:space="preserve"> </w:t>
      </w:r>
      <w:r w:rsidRPr="003D0F00">
        <w:rPr>
          <w:rFonts w:asciiTheme="minorHAnsi" w:hAnsiTheme="minorHAnsi" w:cstheme="minorHAnsi"/>
        </w:rPr>
        <w:t>regularização com argamassa no traço 1:5, espessura de 2cm. Após isso, será confeccionado um de lastro de</w:t>
      </w:r>
      <w:r>
        <w:rPr>
          <w:rFonts w:asciiTheme="minorHAnsi" w:hAnsiTheme="minorHAnsi" w:cstheme="minorHAnsi"/>
        </w:rPr>
        <w:t xml:space="preserve"> </w:t>
      </w:r>
      <w:r>
        <w:t>concreto, no traço 1:3:5 ,com espessura de 8 cm, onde serão fixados os equipamentos, de acordo que descrimina, com detalhes, a instalação. Enchimento com concreto (fck = 25 MPa) assim como a execução das demais bases e pisos: os blocos para fixação dos equipamentos com parafuso tipo parabolt terão espessura de 12 cm e seção quadrada de 50 cm; os blocos para fixação dos equipamentos terão espessura de 10 cm e seção retangular de 1,65 x 1,33 metro e o bloco para instalação da placa da academia deverá ter seção retangular 2,30 x 0,32 metros e espessura de 10 cm. Para as áreas as bases deverão ser executadas de modo a ficarem devidamente niveladas com o piso existente. As bases seguirão as dimensões das projeções horizontais dos equipamentos acrescidas de uma área envoltória para permanência do usuário, com espessura de 12 cm para os equipamentos fixados com parafuso parabolt e com espessura de 10 cm para os equipamentos fixados com chumbadores.</w:t>
      </w:r>
    </w:p>
    <w:p w14:paraId="074187AE" w14:textId="24B52472" w:rsidR="003D0F00" w:rsidRDefault="003D0F00" w:rsidP="00AA769C">
      <w:pPr>
        <w:pStyle w:val="Ttulo1"/>
        <w:spacing w:before="73" w:line="276" w:lineRule="auto"/>
        <w:ind w:left="0"/>
        <w:rPr>
          <w:rFonts w:asciiTheme="minorHAnsi" w:hAnsiTheme="minorHAnsi" w:cstheme="minorHAnsi"/>
        </w:rPr>
      </w:pPr>
    </w:p>
    <w:p w14:paraId="5443E1D6" w14:textId="4B3B9FF7" w:rsidR="00AA769C" w:rsidRDefault="00AA769C" w:rsidP="00AA769C">
      <w:pPr>
        <w:pStyle w:val="Ttulo1"/>
        <w:spacing w:before="73" w:line="276" w:lineRule="auto"/>
        <w:ind w:left="0"/>
        <w:rPr>
          <w:rFonts w:asciiTheme="minorHAnsi" w:hAnsiTheme="minorHAnsi" w:cstheme="minorHAnsi"/>
        </w:rPr>
      </w:pPr>
    </w:p>
    <w:p w14:paraId="49749CAC" w14:textId="19AB5970" w:rsidR="00AA769C" w:rsidRDefault="00AA769C" w:rsidP="00AA769C">
      <w:pPr>
        <w:pStyle w:val="Ttulo1"/>
        <w:spacing w:before="73" w:line="276" w:lineRule="auto"/>
        <w:ind w:left="0"/>
        <w:rPr>
          <w:rFonts w:asciiTheme="minorHAnsi" w:hAnsiTheme="minorHAnsi" w:cstheme="minorHAnsi"/>
        </w:rPr>
      </w:pPr>
    </w:p>
    <w:p w14:paraId="5D92E731" w14:textId="77777777" w:rsidR="00AA769C" w:rsidRDefault="00AA769C" w:rsidP="00AA769C">
      <w:pPr>
        <w:pStyle w:val="Ttulo1"/>
        <w:spacing w:before="73" w:line="276" w:lineRule="auto"/>
        <w:ind w:left="0"/>
        <w:rPr>
          <w:rFonts w:asciiTheme="minorHAnsi" w:hAnsiTheme="minorHAnsi" w:cstheme="minorHAnsi"/>
        </w:rPr>
      </w:pPr>
    </w:p>
    <w:p w14:paraId="0B60B288" w14:textId="2C1D41E9" w:rsidR="003D0F00" w:rsidRDefault="003D0F00" w:rsidP="00AA769C">
      <w:pPr>
        <w:pStyle w:val="Ttulo1"/>
        <w:spacing w:before="73" w:line="276" w:lineRule="auto"/>
        <w:ind w:left="0"/>
        <w:rPr>
          <w:rFonts w:asciiTheme="minorHAnsi" w:hAnsiTheme="minorHAnsi" w:cstheme="minorHAnsi"/>
        </w:rPr>
      </w:pPr>
      <w:r w:rsidRPr="002241D8">
        <w:rPr>
          <w:rFonts w:asciiTheme="minorHAnsi" w:hAnsiTheme="minorHAnsi" w:cstheme="minorHAnsi"/>
        </w:rPr>
        <w:lastRenderedPageBreak/>
        <w:t>MANUAL DE INSTALAÇÃO – CHUMBADOR</w:t>
      </w:r>
    </w:p>
    <w:p w14:paraId="79765C89" w14:textId="77777777" w:rsidR="003D0F00" w:rsidRDefault="003D0F00" w:rsidP="00AA769C">
      <w:pPr>
        <w:pStyle w:val="Ttulo1"/>
        <w:spacing w:before="73" w:line="276" w:lineRule="auto"/>
        <w:ind w:left="0"/>
        <w:rPr>
          <w:rFonts w:asciiTheme="minorHAnsi" w:hAnsiTheme="minorHAnsi" w:cstheme="minorHAnsi"/>
        </w:rPr>
      </w:pPr>
    </w:p>
    <w:p w14:paraId="4346BA2A" w14:textId="77777777" w:rsidR="003D0F00" w:rsidRPr="002241D8" w:rsidRDefault="003D0F00" w:rsidP="00AA769C">
      <w:pPr>
        <w:pStyle w:val="Corpodetexto"/>
        <w:spacing w:before="2" w:line="276" w:lineRule="auto"/>
        <w:ind w:left="0" w:right="-24"/>
        <w:rPr>
          <w:rFonts w:asciiTheme="minorHAnsi" w:hAnsiTheme="minorHAnsi" w:cstheme="minorHAnsi"/>
        </w:rPr>
      </w:pPr>
    </w:p>
    <w:p w14:paraId="57CC8665" w14:textId="77777777" w:rsidR="003D0F00" w:rsidRDefault="003D0F00" w:rsidP="00AA769C">
      <w:pPr>
        <w:spacing w:line="276" w:lineRule="auto"/>
        <w:ind w:right="-24" w:firstLine="851"/>
      </w:pPr>
    </w:p>
    <w:p w14:paraId="29E03376" w14:textId="5C4CB684" w:rsidR="0027182C" w:rsidRDefault="003D0F00" w:rsidP="00AA769C">
      <w:pPr>
        <w:spacing w:line="276" w:lineRule="auto"/>
        <w:ind w:right="-24" w:firstLine="851"/>
        <w:rPr>
          <w:noProof/>
        </w:rPr>
      </w:pPr>
      <w:r>
        <w:rPr>
          <w:noProof/>
        </w:rPr>
        <w:drawing>
          <wp:inline distT="0" distB="0" distL="0" distR="0" wp14:anchorId="162E87AF" wp14:editId="70850391">
            <wp:extent cx="6010910" cy="5846445"/>
            <wp:effectExtent l="0" t="0" r="8890" b="190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10910" cy="5846445"/>
                    </a:xfrm>
                    <a:prstGeom prst="rect">
                      <a:avLst/>
                    </a:prstGeom>
                    <a:noFill/>
                  </pic:spPr>
                </pic:pic>
              </a:graphicData>
            </a:graphic>
          </wp:inline>
        </w:drawing>
      </w:r>
    </w:p>
    <w:p w14:paraId="0602E064" w14:textId="37670829" w:rsidR="003D0F00" w:rsidRDefault="003D0F00" w:rsidP="00AA769C">
      <w:pPr>
        <w:spacing w:line="276" w:lineRule="auto"/>
        <w:rPr>
          <w:noProof/>
        </w:rPr>
      </w:pPr>
    </w:p>
    <w:p w14:paraId="06B0F0B4" w14:textId="4DEB85F1" w:rsidR="003D0F00" w:rsidRDefault="003D0F00" w:rsidP="00AA769C">
      <w:pPr>
        <w:tabs>
          <w:tab w:val="left" w:pos="1332"/>
        </w:tabs>
        <w:spacing w:line="276" w:lineRule="auto"/>
      </w:pPr>
      <w:r>
        <w:tab/>
      </w:r>
    </w:p>
    <w:p w14:paraId="5F7E483D" w14:textId="0AA63643" w:rsidR="003D0F00" w:rsidRDefault="003D0F00" w:rsidP="00AA769C">
      <w:pPr>
        <w:tabs>
          <w:tab w:val="left" w:pos="1332"/>
        </w:tabs>
        <w:spacing w:line="276" w:lineRule="auto"/>
      </w:pPr>
    </w:p>
    <w:p w14:paraId="257C639C" w14:textId="30062526" w:rsidR="003D0F00" w:rsidRDefault="003D0F00" w:rsidP="00AA769C">
      <w:pPr>
        <w:tabs>
          <w:tab w:val="left" w:pos="1332"/>
        </w:tabs>
        <w:spacing w:line="276" w:lineRule="auto"/>
      </w:pPr>
    </w:p>
    <w:p w14:paraId="76CBF599" w14:textId="0999E3C6" w:rsidR="003D0F00" w:rsidRDefault="003D0F00" w:rsidP="00AA769C">
      <w:pPr>
        <w:tabs>
          <w:tab w:val="left" w:pos="1332"/>
        </w:tabs>
        <w:spacing w:line="276" w:lineRule="auto"/>
      </w:pPr>
    </w:p>
    <w:p w14:paraId="6FC3D9B3" w14:textId="47839FC3" w:rsidR="003D0F00" w:rsidRDefault="003D0F00" w:rsidP="00AA769C">
      <w:pPr>
        <w:tabs>
          <w:tab w:val="left" w:pos="1332"/>
        </w:tabs>
        <w:spacing w:line="276" w:lineRule="auto"/>
      </w:pPr>
    </w:p>
    <w:p w14:paraId="1F94DFDF" w14:textId="2D5D344C" w:rsidR="003D0F00" w:rsidRDefault="003D0F00" w:rsidP="00AA769C">
      <w:pPr>
        <w:tabs>
          <w:tab w:val="left" w:pos="1332"/>
        </w:tabs>
        <w:spacing w:line="276" w:lineRule="auto"/>
      </w:pPr>
    </w:p>
    <w:p w14:paraId="6BAC099E" w14:textId="41F9F393" w:rsidR="003D0F00" w:rsidRDefault="003D0F00" w:rsidP="00AA769C">
      <w:pPr>
        <w:tabs>
          <w:tab w:val="left" w:pos="1332"/>
        </w:tabs>
        <w:spacing w:line="276" w:lineRule="auto"/>
      </w:pPr>
    </w:p>
    <w:p w14:paraId="746A4438" w14:textId="71A9CE9F" w:rsidR="003D0F00" w:rsidRDefault="003D0F00" w:rsidP="00AA769C">
      <w:pPr>
        <w:spacing w:line="276" w:lineRule="auto"/>
        <w:rPr>
          <w:rFonts w:cstheme="minorHAnsi"/>
          <w:b/>
        </w:rPr>
      </w:pPr>
      <w:r w:rsidRPr="002241D8">
        <w:rPr>
          <w:rFonts w:cstheme="minorHAnsi"/>
          <w:b/>
        </w:rPr>
        <w:lastRenderedPageBreak/>
        <w:t>MANUAL DE INSTALAÇÃO – PARAFUSO PARABOLT</w:t>
      </w:r>
    </w:p>
    <w:p w14:paraId="1A68A7DE" w14:textId="6A15A5BD" w:rsidR="003D0F00" w:rsidRDefault="003D0F00" w:rsidP="00AA769C">
      <w:pPr>
        <w:spacing w:line="276" w:lineRule="auto"/>
        <w:rPr>
          <w:rFonts w:cstheme="minorHAnsi"/>
          <w:b/>
        </w:rPr>
      </w:pPr>
    </w:p>
    <w:p w14:paraId="5B8429A3" w14:textId="783E3438" w:rsidR="003D0F00" w:rsidRDefault="003D0F00" w:rsidP="00AA769C">
      <w:pPr>
        <w:spacing w:line="276" w:lineRule="auto"/>
        <w:rPr>
          <w:rFonts w:cstheme="minorHAnsi"/>
          <w:b/>
        </w:rPr>
      </w:pPr>
    </w:p>
    <w:p w14:paraId="056638AA" w14:textId="3D989006" w:rsidR="003D0F00" w:rsidRPr="002241D8" w:rsidRDefault="003D0F00" w:rsidP="00AA769C">
      <w:pPr>
        <w:spacing w:line="276" w:lineRule="auto"/>
        <w:rPr>
          <w:rFonts w:cstheme="minorHAnsi"/>
          <w:b/>
        </w:rPr>
      </w:pPr>
      <w:r w:rsidRPr="002241D8">
        <w:rPr>
          <w:rFonts w:cstheme="minorHAnsi"/>
          <w:noProof/>
          <w:sz w:val="20"/>
        </w:rPr>
        <w:drawing>
          <wp:inline distT="0" distB="0" distL="0" distR="0" wp14:anchorId="20DA0DD9" wp14:editId="6852053D">
            <wp:extent cx="6575017" cy="5060061"/>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8" cstate="print"/>
                    <a:stretch>
                      <a:fillRect/>
                    </a:stretch>
                  </pic:blipFill>
                  <pic:spPr>
                    <a:xfrm>
                      <a:off x="0" y="0"/>
                      <a:ext cx="6575017" cy="5060061"/>
                    </a:xfrm>
                    <a:prstGeom prst="rect">
                      <a:avLst/>
                    </a:prstGeom>
                  </pic:spPr>
                </pic:pic>
              </a:graphicData>
            </a:graphic>
          </wp:inline>
        </w:drawing>
      </w:r>
    </w:p>
    <w:p w14:paraId="3D655B3F" w14:textId="5FD0E158" w:rsidR="003D0F00" w:rsidRDefault="003D0F00" w:rsidP="00AA769C">
      <w:pPr>
        <w:tabs>
          <w:tab w:val="left" w:pos="1332"/>
        </w:tabs>
        <w:spacing w:line="276" w:lineRule="auto"/>
      </w:pPr>
    </w:p>
    <w:p w14:paraId="6B61E441" w14:textId="7FD313CF" w:rsidR="003D0F00" w:rsidRDefault="003D0F00" w:rsidP="00AA769C">
      <w:pPr>
        <w:tabs>
          <w:tab w:val="left" w:pos="1332"/>
        </w:tabs>
        <w:spacing w:line="276" w:lineRule="auto"/>
        <w:ind w:firstLine="851"/>
        <w:jc w:val="both"/>
        <w:rPr>
          <w:rFonts w:ascii="TeXGyreAdventor" w:eastAsia="TeXGyreAdventor" w:hAnsi="TeXGyreAdventor" w:cs="TeXGyreAdventor"/>
          <w:lang w:val="pt-PT"/>
        </w:rPr>
      </w:pPr>
      <w:r w:rsidRPr="003D0F00">
        <w:rPr>
          <w:rFonts w:ascii="TeXGyreAdventor" w:eastAsia="TeXGyreAdventor" w:hAnsi="TeXGyreAdventor" w:cs="TeXGyreAdventor"/>
          <w:lang w:val="pt-PT"/>
        </w:rPr>
        <w:t>Para os equipamentos que possuem apenas 01 parabolt, deverá ser realizada uma fundação simples em concreto fck = 25Mpa medidas iguais a 30 cm x 30 cm x 30 cm (largura, profundidade e comprimento, respectivamente). Para os equipamentos que possuem na base do equipamento mais de um parabolt, deverá ser executada uma fundação simples em concreto fck = 25Mpa medidas iguais a 40 cm x 80 cm x 40 cm (largura, profundidade e comprimento, respectivamente).</w:t>
      </w:r>
    </w:p>
    <w:p w14:paraId="5FABDE20" w14:textId="5F7565D6" w:rsidR="003D0F00" w:rsidRDefault="003D0F00" w:rsidP="00AA769C">
      <w:pPr>
        <w:tabs>
          <w:tab w:val="left" w:pos="1332"/>
        </w:tabs>
        <w:spacing w:line="276" w:lineRule="auto"/>
        <w:ind w:firstLine="851"/>
        <w:jc w:val="both"/>
        <w:rPr>
          <w:rFonts w:ascii="TeXGyreAdventor" w:eastAsia="TeXGyreAdventor" w:hAnsi="TeXGyreAdventor" w:cs="TeXGyreAdventor"/>
          <w:lang w:val="pt-PT"/>
        </w:rPr>
      </w:pPr>
    </w:p>
    <w:p w14:paraId="59A09A5E" w14:textId="77777777" w:rsidR="003D0F00" w:rsidRDefault="003D0F00" w:rsidP="00AA769C">
      <w:pPr>
        <w:tabs>
          <w:tab w:val="left" w:pos="1332"/>
        </w:tabs>
        <w:spacing w:line="276" w:lineRule="auto"/>
        <w:jc w:val="both"/>
        <w:rPr>
          <w:rFonts w:cstheme="minorHAnsi"/>
          <w:b/>
        </w:rPr>
      </w:pPr>
      <w:r w:rsidRPr="003D0F00">
        <w:rPr>
          <w:rFonts w:cstheme="minorHAnsi"/>
          <w:b/>
        </w:rPr>
        <w:t xml:space="preserve">ILUMINAÇÃO </w:t>
      </w:r>
    </w:p>
    <w:p w14:paraId="6D31BD6C" w14:textId="77777777" w:rsidR="003D0F00" w:rsidRDefault="003D0F00" w:rsidP="00AA769C">
      <w:pPr>
        <w:tabs>
          <w:tab w:val="left" w:pos="1332"/>
        </w:tabs>
        <w:spacing w:after="0" w:line="276" w:lineRule="auto"/>
        <w:ind w:firstLine="851"/>
        <w:jc w:val="both"/>
      </w:pPr>
      <w:r>
        <w:t xml:space="preserve">O projeto de Iluminação Pública foi elaborado dentro das seguintes normas técnicas: </w:t>
      </w:r>
    </w:p>
    <w:p w14:paraId="3C404C5F" w14:textId="77777777" w:rsidR="003D0F00" w:rsidRDefault="003D0F00" w:rsidP="00AA769C">
      <w:pPr>
        <w:tabs>
          <w:tab w:val="left" w:pos="1332"/>
        </w:tabs>
        <w:spacing w:after="0" w:line="276" w:lineRule="auto"/>
        <w:ind w:firstLine="851"/>
        <w:jc w:val="both"/>
      </w:pPr>
      <w:r>
        <w:t xml:space="preserve">• NBR 5101/2012 – Iluminação Pública – Procedimento </w:t>
      </w:r>
    </w:p>
    <w:p w14:paraId="757F04D6" w14:textId="77777777" w:rsidR="003D0F00" w:rsidRDefault="003D0F00" w:rsidP="00AA769C">
      <w:pPr>
        <w:tabs>
          <w:tab w:val="left" w:pos="1332"/>
        </w:tabs>
        <w:spacing w:after="0" w:line="276" w:lineRule="auto"/>
        <w:ind w:firstLine="851"/>
        <w:jc w:val="both"/>
      </w:pPr>
      <w:r>
        <w:t xml:space="preserve">• NBR 5410/2004 – Instalações Elétricas de Baixa Tensão </w:t>
      </w:r>
    </w:p>
    <w:p w14:paraId="2C6E55FA" w14:textId="77777777" w:rsidR="003D0F00" w:rsidRDefault="003D0F00" w:rsidP="00AA769C">
      <w:pPr>
        <w:tabs>
          <w:tab w:val="left" w:pos="1332"/>
        </w:tabs>
        <w:spacing w:line="276" w:lineRule="auto"/>
        <w:ind w:firstLine="851"/>
        <w:jc w:val="both"/>
      </w:pPr>
    </w:p>
    <w:p w14:paraId="355EA133" w14:textId="77777777" w:rsidR="003D0F00" w:rsidRDefault="003D0F00" w:rsidP="00AA769C">
      <w:pPr>
        <w:tabs>
          <w:tab w:val="left" w:pos="1332"/>
        </w:tabs>
        <w:spacing w:line="276" w:lineRule="auto"/>
        <w:ind w:firstLine="851"/>
        <w:jc w:val="both"/>
      </w:pPr>
      <w:r>
        <w:t xml:space="preserve">Além disso, todos os materiais especificados e citados no projeto deverão estar de acordo com suas respectivas normas técnicas. As recomendações aqui apresentadas visam orientar a execução do projeto de </w:t>
      </w:r>
      <w:r>
        <w:lastRenderedPageBreak/>
        <w:t xml:space="preserve">iluminação pública no sentido de estabelecer uma instalação funcional e segura. Não implicam, todavia, em qualquer responsabilidade do projetista com relação à qualidade da instalação executada por terceiros e discordância com as normas aplicáveis. </w:t>
      </w:r>
    </w:p>
    <w:p w14:paraId="5CDD942D" w14:textId="77777777" w:rsidR="003D0F00" w:rsidRDefault="003D0F00" w:rsidP="00AA769C">
      <w:pPr>
        <w:tabs>
          <w:tab w:val="left" w:pos="1332"/>
        </w:tabs>
        <w:spacing w:line="276" w:lineRule="auto"/>
        <w:ind w:firstLine="851"/>
        <w:jc w:val="both"/>
      </w:pPr>
      <w:r>
        <w:t xml:space="preserve">Todos os materiais devem estar em conformidade com a norma ABNT (Associação Brasileira de Normas Técnicas). Os equipamentos elétricos devem atender as normas da concessionária de energia elétrica, neste caso a CEMIG. </w:t>
      </w:r>
    </w:p>
    <w:p w14:paraId="48247668" w14:textId="77777777" w:rsidR="003D0F00" w:rsidRDefault="003D0F00" w:rsidP="00AA769C">
      <w:pPr>
        <w:tabs>
          <w:tab w:val="left" w:pos="1332"/>
        </w:tabs>
        <w:spacing w:line="276" w:lineRule="auto"/>
        <w:ind w:firstLine="851"/>
        <w:jc w:val="both"/>
      </w:pPr>
      <w:r>
        <w:t xml:space="preserve">Para a fixação dos postes deverá ser construída uma base de concreto, no mesmo nível do solo, esta base deve suportar um poste de aço com chumbador de aço, poste de aço com 4,50 metros de comprimento. A fonte de alimentação será através de rede de baixa tensão da concessionária de Energia. </w:t>
      </w:r>
    </w:p>
    <w:p w14:paraId="49665F44" w14:textId="77777777" w:rsidR="003D0F00" w:rsidRDefault="003D0F00" w:rsidP="00AA769C">
      <w:pPr>
        <w:tabs>
          <w:tab w:val="left" w:pos="1332"/>
        </w:tabs>
        <w:spacing w:line="276" w:lineRule="auto"/>
        <w:ind w:firstLine="851"/>
        <w:jc w:val="both"/>
      </w:pPr>
      <w:r>
        <w:t xml:space="preserve">A alimentação será subterrânea, derivando da referida baixa tensão do poste da concessionária mais próximo, através de eletroduto de aço-carbono zincado a quente (junto ao poste) passando por caixa de passagem subterrânea (com tampa em ferro fundido), por eletroduto corrugado PEAD (envelopado em concreto) e por caixas de passagem subterrâneas (individuais para cada poste telecônico), até a luminária, com alimentação monofásica a dois condutores e tensão nominal 220V. O comando/proteção do circuito será através de chave magnética de comando de IP (iluminação pública), 220V, 1x30A. </w:t>
      </w:r>
    </w:p>
    <w:p w14:paraId="35D0B861" w14:textId="7761915C" w:rsidR="003D0F00" w:rsidRDefault="003D0F00" w:rsidP="00AA769C">
      <w:pPr>
        <w:tabs>
          <w:tab w:val="left" w:pos="1332"/>
        </w:tabs>
        <w:spacing w:line="276" w:lineRule="auto"/>
        <w:ind w:firstLine="851"/>
        <w:jc w:val="both"/>
      </w:pPr>
      <w:r>
        <w:t>Os condutores de alimentação das luminárias deverão ser de cobre com a bitola de 4 mm², isolado. A alimentação será feita por circuitos individuais para a iluminação pública, os condutores serão devidamente identificados de acordo com norma da concessionária já citada.</w:t>
      </w:r>
    </w:p>
    <w:p w14:paraId="6A35EB02" w14:textId="4C805754" w:rsidR="003D0F00" w:rsidRPr="003D0F00" w:rsidRDefault="003D0F00" w:rsidP="00AA769C">
      <w:pPr>
        <w:tabs>
          <w:tab w:val="left" w:pos="1332"/>
        </w:tabs>
        <w:spacing w:after="0" w:line="276" w:lineRule="auto"/>
        <w:ind w:firstLine="851"/>
        <w:jc w:val="both"/>
        <w:rPr>
          <w:rFonts w:ascii="TeXGyreAdventor" w:eastAsia="TeXGyreAdventor" w:hAnsi="TeXGyreAdventor" w:cs="TeXGyreAdventor"/>
          <w:lang w:val="pt-PT"/>
        </w:rPr>
      </w:pPr>
      <w:r w:rsidRPr="003D0F00">
        <w:rPr>
          <w:rFonts w:ascii="TeXGyreAdventor" w:eastAsia="TeXGyreAdventor" w:hAnsi="TeXGyreAdventor" w:cs="TeXGyreAdventor"/>
          <w:lang w:val="pt-PT"/>
        </w:rPr>
        <w:t>Junto ao poste, da concessionária, mais próximo: eletroduto de aço-carbono zincado a quente NBR5597/5598. Segue até o interior da caixa de passagem subterrânea que ficará próxima ao poste. Deverá ser</w:t>
      </w:r>
      <w:r>
        <w:rPr>
          <w:rFonts w:ascii="TeXGyreAdventor" w:eastAsia="TeXGyreAdventor" w:hAnsi="TeXGyreAdventor" w:cs="TeXGyreAdventor"/>
          <w:lang w:val="pt-PT"/>
        </w:rPr>
        <w:t xml:space="preserve"> </w:t>
      </w:r>
      <w:r w:rsidRPr="003D0F00">
        <w:rPr>
          <w:rFonts w:ascii="TeXGyreAdventor" w:eastAsia="TeXGyreAdventor" w:hAnsi="TeXGyreAdventor" w:cs="TeXGyreAdventor"/>
          <w:lang w:val="pt-PT"/>
        </w:rPr>
        <w:t>aterrado. Entre as caixas de passagem subterrâneas: eletroduto corrugado PEAD, ø1.1/2”. Deverá ser</w:t>
      </w:r>
      <w:r>
        <w:rPr>
          <w:rFonts w:ascii="TeXGyreAdventor" w:eastAsia="TeXGyreAdventor" w:hAnsi="TeXGyreAdventor" w:cs="TeXGyreAdventor"/>
          <w:lang w:val="pt-PT"/>
        </w:rPr>
        <w:t xml:space="preserve"> </w:t>
      </w:r>
      <w:r w:rsidRPr="003D0F00">
        <w:rPr>
          <w:rFonts w:ascii="TeXGyreAdventor" w:eastAsia="TeXGyreAdventor" w:hAnsi="TeXGyreAdventor" w:cs="TeXGyreAdventor"/>
          <w:lang w:val="pt-PT"/>
        </w:rPr>
        <w:t>envelopado em concreto, enterrado a 60cm de profundidade. Entre a caixa de passagem subterrânea e o</w:t>
      </w:r>
      <w:r>
        <w:rPr>
          <w:rFonts w:ascii="TeXGyreAdventor" w:eastAsia="TeXGyreAdventor" w:hAnsi="TeXGyreAdventor" w:cs="TeXGyreAdventor"/>
          <w:lang w:val="pt-PT"/>
        </w:rPr>
        <w:t xml:space="preserve"> </w:t>
      </w:r>
      <w:r w:rsidRPr="003D0F00">
        <w:rPr>
          <w:rFonts w:ascii="TeXGyreAdventor" w:eastAsia="TeXGyreAdventor" w:hAnsi="TeXGyreAdventor" w:cs="TeXGyreAdventor"/>
          <w:lang w:val="pt-PT"/>
        </w:rPr>
        <w:t>poste telecônico: eletroduto corrugado PEAD, ø1.1/2”.</w:t>
      </w:r>
    </w:p>
    <w:p w14:paraId="6BC36D70" w14:textId="71D26C6E" w:rsidR="003D0F00" w:rsidRPr="003D0F00" w:rsidRDefault="003D0F00" w:rsidP="00AA769C">
      <w:pPr>
        <w:tabs>
          <w:tab w:val="left" w:pos="1332"/>
        </w:tabs>
        <w:spacing w:after="0" w:line="276" w:lineRule="auto"/>
        <w:ind w:firstLine="851"/>
        <w:jc w:val="both"/>
        <w:rPr>
          <w:rFonts w:ascii="TeXGyreAdventor" w:eastAsia="TeXGyreAdventor" w:hAnsi="TeXGyreAdventor" w:cs="TeXGyreAdventor"/>
          <w:lang w:val="pt-PT"/>
        </w:rPr>
      </w:pPr>
      <w:r w:rsidRPr="003D0F00">
        <w:rPr>
          <w:rFonts w:ascii="TeXGyreAdventor" w:eastAsia="TeXGyreAdventor" w:hAnsi="TeXGyreAdventor" w:cs="TeXGyreAdventor"/>
          <w:lang w:val="pt-PT"/>
        </w:rPr>
        <w:t>Luminária LED p/ iluminação pública, com vidro de proteção anti-vandalismo contra impacto IK08,</w:t>
      </w:r>
      <w:r>
        <w:rPr>
          <w:rFonts w:ascii="TeXGyreAdventor" w:eastAsia="TeXGyreAdventor" w:hAnsi="TeXGyreAdventor" w:cs="TeXGyreAdventor"/>
          <w:lang w:val="pt-PT"/>
        </w:rPr>
        <w:t xml:space="preserve"> </w:t>
      </w:r>
      <w:r w:rsidRPr="003D0F00">
        <w:rPr>
          <w:rFonts w:ascii="TeXGyreAdventor" w:eastAsia="TeXGyreAdventor" w:hAnsi="TeXGyreAdventor" w:cs="TeXGyreAdventor"/>
          <w:lang w:val="pt-PT"/>
        </w:rPr>
        <w:t>Potência 55W, base para relê fotocélula, tensão 220v.</w:t>
      </w:r>
    </w:p>
    <w:p w14:paraId="11B03668" w14:textId="315E6059" w:rsidR="003D0F00" w:rsidRPr="003D0F00" w:rsidRDefault="003D0F00" w:rsidP="00AA769C">
      <w:pPr>
        <w:tabs>
          <w:tab w:val="left" w:pos="1332"/>
        </w:tabs>
        <w:spacing w:after="0" w:line="276" w:lineRule="auto"/>
        <w:ind w:firstLine="851"/>
        <w:jc w:val="both"/>
        <w:rPr>
          <w:rFonts w:ascii="TeXGyreAdventor" w:eastAsia="TeXGyreAdventor" w:hAnsi="TeXGyreAdventor" w:cs="TeXGyreAdventor"/>
          <w:lang w:val="pt-PT"/>
        </w:rPr>
      </w:pPr>
      <w:r w:rsidRPr="003D0F00">
        <w:rPr>
          <w:rFonts w:ascii="TeXGyreAdventor" w:eastAsia="TeXGyreAdventor" w:hAnsi="TeXGyreAdventor" w:cs="TeXGyreAdventor"/>
          <w:lang w:val="pt-PT"/>
        </w:rPr>
        <w:t>A execução deste projeto deverá ser feita por empresa especializada, devidamente cadastrada no</w:t>
      </w:r>
      <w:r>
        <w:rPr>
          <w:rFonts w:ascii="TeXGyreAdventor" w:eastAsia="TeXGyreAdventor" w:hAnsi="TeXGyreAdventor" w:cs="TeXGyreAdventor"/>
          <w:lang w:val="pt-PT"/>
        </w:rPr>
        <w:t xml:space="preserve"> </w:t>
      </w:r>
      <w:r w:rsidRPr="003D0F00">
        <w:rPr>
          <w:rFonts w:ascii="TeXGyreAdventor" w:eastAsia="TeXGyreAdventor" w:hAnsi="TeXGyreAdventor" w:cs="TeXGyreAdventor"/>
          <w:lang w:val="pt-PT"/>
        </w:rPr>
        <w:t>CREA-MG e que esteja habilitada a emitir a ART de execução do projeto. A empresa executora deverá seguir</w:t>
      </w:r>
      <w:r>
        <w:rPr>
          <w:rFonts w:ascii="TeXGyreAdventor" w:eastAsia="TeXGyreAdventor" w:hAnsi="TeXGyreAdventor" w:cs="TeXGyreAdventor"/>
          <w:lang w:val="pt-PT"/>
        </w:rPr>
        <w:t xml:space="preserve"> </w:t>
      </w:r>
      <w:r w:rsidRPr="003D0F00">
        <w:rPr>
          <w:rFonts w:ascii="TeXGyreAdventor" w:eastAsia="TeXGyreAdventor" w:hAnsi="TeXGyreAdventor" w:cs="TeXGyreAdventor"/>
          <w:lang w:val="pt-PT"/>
        </w:rPr>
        <w:t>as orientações deste projeto, para que o resultado final seja efetivamente satisfatório, no que se refere a</w:t>
      </w:r>
      <w:r>
        <w:rPr>
          <w:rFonts w:ascii="TeXGyreAdventor" w:eastAsia="TeXGyreAdventor" w:hAnsi="TeXGyreAdventor" w:cs="TeXGyreAdventor"/>
          <w:lang w:val="pt-PT"/>
        </w:rPr>
        <w:t xml:space="preserve"> </w:t>
      </w:r>
      <w:r w:rsidRPr="003D0F00">
        <w:rPr>
          <w:rFonts w:ascii="TeXGyreAdventor" w:eastAsia="TeXGyreAdventor" w:hAnsi="TeXGyreAdventor" w:cs="TeXGyreAdventor"/>
          <w:lang w:val="pt-PT"/>
        </w:rPr>
        <w:t>qualidade, confiabilidade e preservação dos requisitos técnicos desejáveis. Caso a execução da obra não</w:t>
      </w:r>
      <w:r>
        <w:rPr>
          <w:rFonts w:ascii="TeXGyreAdventor" w:eastAsia="TeXGyreAdventor" w:hAnsi="TeXGyreAdventor" w:cs="TeXGyreAdventor"/>
          <w:lang w:val="pt-PT"/>
        </w:rPr>
        <w:t xml:space="preserve"> </w:t>
      </w:r>
      <w:r w:rsidRPr="003D0F00">
        <w:rPr>
          <w:rFonts w:ascii="TeXGyreAdventor" w:eastAsia="TeXGyreAdventor" w:hAnsi="TeXGyreAdventor" w:cs="TeXGyreAdventor"/>
          <w:lang w:val="pt-PT"/>
        </w:rPr>
        <w:t>obedeça ao projeto, o projetista fica isento de sua responsabilidade.</w:t>
      </w:r>
    </w:p>
    <w:p w14:paraId="42D17D0E" w14:textId="77777777" w:rsidR="003D0F00" w:rsidRDefault="003D0F00" w:rsidP="00AA769C">
      <w:pPr>
        <w:tabs>
          <w:tab w:val="left" w:pos="1332"/>
        </w:tabs>
        <w:spacing w:after="0" w:line="276" w:lineRule="auto"/>
        <w:ind w:firstLine="851"/>
        <w:jc w:val="both"/>
        <w:rPr>
          <w:rFonts w:ascii="TeXGyreAdventor" w:eastAsia="TeXGyreAdventor" w:hAnsi="TeXGyreAdventor" w:cs="TeXGyreAdventor"/>
          <w:lang w:val="pt-PT"/>
        </w:rPr>
      </w:pPr>
      <w:r w:rsidRPr="003D0F00">
        <w:rPr>
          <w:rFonts w:ascii="TeXGyreAdventor" w:eastAsia="TeXGyreAdventor" w:hAnsi="TeXGyreAdventor" w:cs="TeXGyreAdventor"/>
          <w:lang w:val="pt-PT"/>
        </w:rPr>
        <w:t>A execução destes serviços deverá ser creditada a empresa com mão-de-obra habilitada e capacitada</w:t>
      </w:r>
      <w:r>
        <w:rPr>
          <w:rFonts w:ascii="TeXGyreAdventor" w:eastAsia="TeXGyreAdventor" w:hAnsi="TeXGyreAdventor" w:cs="TeXGyreAdventor"/>
          <w:lang w:val="pt-PT"/>
        </w:rPr>
        <w:t xml:space="preserve"> </w:t>
      </w:r>
      <w:r w:rsidRPr="003D0F00">
        <w:rPr>
          <w:rFonts w:ascii="TeXGyreAdventor" w:eastAsia="TeXGyreAdventor" w:hAnsi="TeXGyreAdventor" w:cs="TeXGyreAdventor"/>
          <w:lang w:val="pt-PT"/>
        </w:rPr>
        <w:t>para estes tipos de serviço, observando-se a NR-10 – Segurança em Instalações e Serviços em Eletricidade; e</w:t>
      </w:r>
      <w:r>
        <w:rPr>
          <w:rFonts w:ascii="TeXGyreAdventor" w:eastAsia="TeXGyreAdventor" w:hAnsi="TeXGyreAdventor" w:cs="TeXGyreAdventor"/>
          <w:lang w:val="pt-PT"/>
        </w:rPr>
        <w:t xml:space="preserve"> </w:t>
      </w:r>
      <w:r w:rsidRPr="003D0F00">
        <w:rPr>
          <w:rFonts w:ascii="TeXGyreAdventor" w:eastAsia="TeXGyreAdventor" w:hAnsi="TeXGyreAdventor" w:cs="TeXGyreAdventor"/>
          <w:lang w:val="pt-PT"/>
        </w:rPr>
        <w:t>parâmetros definidos pela concessionária local. Durante a execução, se utilizar da “boa técnica”, de modo a</w:t>
      </w:r>
      <w:r>
        <w:rPr>
          <w:rFonts w:ascii="TeXGyreAdventor" w:eastAsia="TeXGyreAdventor" w:hAnsi="TeXGyreAdventor" w:cs="TeXGyreAdventor"/>
          <w:lang w:val="pt-PT"/>
        </w:rPr>
        <w:t xml:space="preserve"> </w:t>
      </w:r>
      <w:r w:rsidRPr="003D0F00">
        <w:rPr>
          <w:rFonts w:ascii="TeXGyreAdventor" w:eastAsia="TeXGyreAdventor" w:hAnsi="TeXGyreAdventor" w:cs="TeXGyreAdventor"/>
          <w:lang w:val="pt-PT"/>
        </w:rPr>
        <w:t>permitir o correto funcionamento do sistema, sem prejuízo para a segurança de pessoas e equipamentos. As</w:t>
      </w:r>
      <w:r>
        <w:rPr>
          <w:rFonts w:ascii="TeXGyreAdventor" w:eastAsia="TeXGyreAdventor" w:hAnsi="TeXGyreAdventor" w:cs="TeXGyreAdventor"/>
          <w:lang w:val="pt-PT"/>
        </w:rPr>
        <w:t xml:space="preserve"> </w:t>
      </w:r>
      <w:r w:rsidRPr="003D0F00">
        <w:rPr>
          <w:rFonts w:ascii="TeXGyreAdventor" w:eastAsia="TeXGyreAdventor" w:hAnsi="TeXGyreAdventor" w:cs="TeXGyreAdventor"/>
          <w:lang w:val="pt-PT"/>
        </w:rPr>
        <w:t>instalações deverão ser executadas empregando as melhores técnicas, as quais deverão obedecer</w:t>
      </w:r>
      <w:r>
        <w:rPr>
          <w:rFonts w:ascii="TeXGyreAdventor" w:eastAsia="TeXGyreAdventor" w:hAnsi="TeXGyreAdventor" w:cs="TeXGyreAdventor"/>
          <w:lang w:val="pt-PT"/>
        </w:rPr>
        <w:t xml:space="preserve"> </w:t>
      </w:r>
      <w:r w:rsidRPr="003D0F00">
        <w:rPr>
          <w:rFonts w:ascii="TeXGyreAdventor" w:eastAsia="TeXGyreAdventor" w:hAnsi="TeXGyreAdventor" w:cs="TeXGyreAdventor"/>
          <w:lang w:val="pt-PT"/>
        </w:rPr>
        <w:t>rigorosamente as exigências estabelecidas pelas Normas Brasileiras sobre o assunto, devendo ser executadas</w:t>
      </w:r>
      <w:r>
        <w:rPr>
          <w:rFonts w:ascii="TeXGyreAdventor" w:eastAsia="TeXGyreAdventor" w:hAnsi="TeXGyreAdventor" w:cs="TeXGyreAdventor"/>
          <w:lang w:val="pt-PT"/>
        </w:rPr>
        <w:t xml:space="preserve"> </w:t>
      </w:r>
      <w:r w:rsidRPr="003D0F00">
        <w:rPr>
          <w:rFonts w:ascii="TeXGyreAdventor" w:eastAsia="TeXGyreAdventor" w:hAnsi="TeXGyreAdventor" w:cs="TeXGyreAdventor"/>
          <w:lang w:val="pt-PT"/>
        </w:rPr>
        <w:t>por profissional devidamente habilitado, através de emissão do documento de Anotação de Responsabilidade</w:t>
      </w:r>
      <w:r>
        <w:rPr>
          <w:rFonts w:ascii="TeXGyreAdventor" w:eastAsia="TeXGyreAdventor" w:hAnsi="TeXGyreAdventor" w:cs="TeXGyreAdventor"/>
          <w:lang w:val="pt-PT"/>
        </w:rPr>
        <w:t xml:space="preserve"> </w:t>
      </w:r>
      <w:r w:rsidRPr="003D0F00">
        <w:rPr>
          <w:rFonts w:ascii="TeXGyreAdventor" w:eastAsia="TeXGyreAdventor" w:hAnsi="TeXGyreAdventor" w:cs="TeXGyreAdventor"/>
          <w:lang w:val="pt-PT"/>
        </w:rPr>
        <w:t>Técnica de execução das instalações.</w:t>
      </w:r>
    </w:p>
    <w:p w14:paraId="093D510F" w14:textId="77777777" w:rsidR="003D0F00" w:rsidRDefault="003D0F00" w:rsidP="00AA769C">
      <w:pPr>
        <w:tabs>
          <w:tab w:val="left" w:pos="1332"/>
        </w:tabs>
        <w:spacing w:after="0" w:line="276" w:lineRule="auto"/>
        <w:ind w:firstLine="851"/>
        <w:jc w:val="both"/>
        <w:rPr>
          <w:rFonts w:ascii="TeXGyreAdventor" w:eastAsia="TeXGyreAdventor" w:hAnsi="TeXGyreAdventor" w:cs="TeXGyreAdventor"/>
          <w:lang w:val="pt-PT"/>
        </w:rPr>
      </w:pPr>
    </w:p>
    <w:p w14:paraId="488D8574" w14:textId="6F75ED24" w:rsidR="003D0F00" w:rsidRDefault="003D0F00" w:rsidP="00AA769C">
      <w:pPr>
        <w:tabs>
          <w:tab w:val="left" w:pos="1332"/>
        </w:tabs>
        <w:spacing w:after="0" w:line="276" w:lineRule="auto"/>
        <w:jc w:val="both"/>
      </w:pPr>
      <w:r w:rsidRPr="003D0F00">
        <w:rPr>
          <w:rFonts w:cstheme="minorHAnsi"/>
          <w:b/>
        </w:rPr>
        <w:t>PAISAGISMO</w:t>
      </w:r>
      <w:r>
        <w:t xml:space="preserve"> </w:t>
      </w:r>
    </w:p>
    <w:p w14:paraId="1A177897" w14:textId="77777777" w:rsidR="00C532DB" w:rsidRDefault="00C532DB" w:rsidP="00AA769C">
      <w:pPr>
        <w:tabs>
          <w:tab w:val="left" w:pos="1332"/>
        </w:tabs>
        <w:spacing w:after="0" w:line="276" w:lineRule="auto"/>
        <w:jc w:val="both"/>
      </w:pPr>
    </w:p>
    <w:p w14:paraId="41B55AFD" w14:textId="77777777" w:rsidR="003D0F00" w:rsidRDefault="003D0F00" w:rsidP="00AA769C">
      <w:pPr>
        <w:tabs>
          <w:tab w:val="left" w:pos="1332"/>
        </w:tabs>
        <w:spacing w:after="0" w:line="276" w:lineRule="auto"/>
        <w:ind w:firstLine="851"/>
        <w:jc w:val="both"/>
      </w:pPr>
      <w:r>
        <w:t xml:space="preserve">Todo o entulho e restos da obra deverão ser eliminados nas áreas de plantio; Tanto o mato quanto as ervas daninhas (incluindo suas raízes ) deverão ser eliminados; A terra existente deverá ser revolvida em toda área do plantio, eliminando os torrões; Para plantio. Essa terra deverá ser adubada e sua acides corrigida para isso deverá ser acrescentado por metro quadrado de terreno por cova de plantio de árvore. SISTEMA DE PLANTIO Os trabalhos de plantio devem ocorrer na seguinte sequência: </w:t>
      </w:r>
    </w:p>
    <w:p w14:paraId="5F73B007" w14:textId="77777777" w:rsidR="00C532DB" w:rsidRDefault="003D0F00" w:rsidP="00AA769C">
      <w:pPr>
        <w:tabs>
          <w:tab w:val="left" w:pos="1332"/>
        </w:tabs>
        <w:spacing w:after="0" w:line="276" w:lineRule="auto"/>
        <w:ind w:firstLine="851"/>
        <w:jc w:val="both"/>
      </w:pPr>
      <w:r>
        <w:lastRenderedPageBreak/>
        <w:t xml:space="preserve">1. Preparar o solo com no mínimo 20 dias de antecedência; </w:t>
      </w:r>
    </w:p>
    <w:p w14:paraId="2CB1E103" w14:textId="77777777" w:rsidR="00C532DB" w:rsidRDefault="003D0F00" w:rsidP="00AA769C">
      <w:pPr>
        <w:tabs>
          <w:tab w:val="left" w:pos="1332"/>
        </w:tabs>
        <w:spacing w:after="0" w:line="276" w:lineRule="auto"/>
        <w:ind w:firstLine="851"/>
        <w:jc w:val="both"/>
      </w:pPr>
      <w:r>
        <w:t xml:space="preserve">2. Abrir covas para árvores; </w:t>
      </w:r>
    </w:p>
    <w:p w14:paraId="0FFC26B7" w14:textId="77777777" w:rsidR="00C532DB" w:rsidRDefault="003D0F00" w:rsidP="00AA769C">
      <w:pPr>
        <w:tabs>
          <w:tab w:val="left" w:pos="1332"/>
        </w:tabs>
        <w:spacing w:after="0" w:line="276" w:lineRule="auto"/>
        <w:ind w:firstLine="851"/>
        <w:jc w:val="both"/>
        <w:rPr>
          <w:rFonts w:ascii="TeXGyreAdventor" w:eastAsia="TeXGyreAdventor" w:hAnsi="TeXGyreAdventor" w:cs="TeXGyreAdventor"/>
          <w:lang w:val="pt-PT"/>
        </w:rPr>
      </w:pPr>
      <w:r>
        <w:t>3. Testar a drenagem natural, preenchendo as covas com água;</w:t>
      </w:r>
    </w:p>
    <w:p w14:paraId="64C9C5EE" w14:textId="06DAB91C" w:rsidR="00C532DB" w:rsidRPr="00C532DB" w:rsidRDefault="00C532DB" w:rsidP="00AA769C">
      <w:pPr>
        <w:tabs>
          <w:tab w:val="left" w:pos="1332"/>
        </w:tabs>
        <w:spacing w:after="0" w:line="276" w:lineRule="auto"/>
        <w:ind w:firstLine="851"/>
        <w:jc w:val="both"/>
        <w:rPr>
          <w:rFonts w:ascii="TeXGyreAdventor" w:eastAsia="TeXGyreAdventor" w:hAnsi="TeXGyreAdventor" w:cs="TeXGyreAdventor"/>
          <w:lang w:val="pt-PT"/>
        </w:rPr>
      </w:pPr>
      <w:r w:rsidRPr="00C532DB">
        <w:rPr>
          <w:rFonts w:ascii="TeXGyreAdventor" w:eastAsia="TeXGyreAdventor" w:hAnsi="TeXGyreAdventor" w:cs="TeXGyreAdventor"/>
          <w:lang w:val="pt-PT"/>
        </w:rPr>
        <w:t>4. Plantar as árvores;</w:t>
      </w:r>
    </w:p>
    <w:p w14:paraId="2BBB1C32" w14:textId="77777777" w:rsidR="00C532DB" w:rsidRPr="00C532DB" w:rsidRDefault="00C532DB" w:rsidP="00AA769C">
      <w:pPr>
        <w:tabs>
          <w:tab w:val="left" w:pos="1332"/>
        </w:tabs>
        <w:spacing w:after="0" w:line="276" w:lineRule="auto"/>
        <w:ind w:firstLine="851"/>
        <w:jc w:val="both"/>
        <w:rPr>
          <w:rFonts w:ascii="TeXGyreAdventor" w:eastAsia="TeXGyreAdventor" w:hAnsi="TeXGyreAdventor" w:cs="TeXGyreAdventor"/>
          <w:lang w:val="pt-PT"/>
        </w:rPr>
      </w:pPr>
      <w:r w:rsidRPr="00C532DB">
        <w:rPr>
          <w:rFonts w:ascii="TeXGyreAdventor" w:eastAsia="TeXGyreAdventor" w:hAnsi="TeXGyreAdventor" w:cs="TeXGyreAdventor"/>
          <w:lang w:val="pt-PT"/>
        </w:rPr>
        <w:t>5. Plantar os arbustos;</w:t>
      </w:r>
    </w:p>
    <w:p w14:paraId="443570BF" w14:textId="77777777" w:rsidR="00C532DB" w:rsidRPr="00C532DB" w:rsidRDefault="00C532DB" w:rsidP="00AA769C">
      <w:pPr>
        <w:tabs>
          <w:tab w:val="left" w:pos="1332"/>
        </w:tabs>
        <w:spacing w:after="0" w:line="276" w:lineRule="auto"/>
        <w:ind w:firstLine="851"/>
        <w:jc w:val="both"/>
        <w:rPr>
          <w:rFonts w:ascii="TeXGyreAdventor" w:eastAsia="TeXGyreAdventor" w:hAnsi="TeXGyreAdventor" w:cs="TeXGyreAdventor"/>
          <w:lang w:val="pt-PT"/>
        </w:rPr>
      </w:pPr>
      <w:r w:rsidRPr="00C532DB">
        <w:rPr>
          <w:rFonts w:ascii="TeXGyreAdventor" w:eastAsia="TeXGyreAdventor" w:hAnsi="TeXGyreAdventor" w:cs="TeXGyreAdventor"/>
          <w:lang w:val="pt-PT"/>
        </w:rPr>
        <w:t>6. Plantar gramados e forrações;</w:t>
      </w:r>
    </w:p>
    <w:p w14:paraId="51332D45" w14:textId="77777777" w:rsidR="00C532DB" w:rsidRPr="00C532DB" w:rsidRDefault="00C532DB" w:rsidP="00AA769C">
      <w:pPr>
        <w:tabs>
          <w:tab w:val="left" w:pos="1332"/>
        </w:tabs>
        <w:spacing w:after="0" w:line="276" w:lineRule="auto"/>
        <w:ind w:firstLine="851"/>
        <w:jc w:val="both"/>
        <w:rPr>
          <w:rFonts w:ascii="TeXGyreAdventor" w:eastAsia="TeXGyreAdventor" w:hAnsi="TeXGyreAdventor" w:cs="TeXGyreAdventor"/>
          <w:lang w:val="pt-PT"/>
        </w:rPr>
      </w:pPr>
      <w:r w:rsidRPr="00C532DB">
        <w:rPr>
          <w:rFonts w:ascii="TeXGyreAdventor" w:eastAsia="TeXGyreAdventor" w:hAnsi="TeXGyreAdventor" w:cs="TeXGyreAdventor"/>
          <w:lang w:val="pt-PT"/>
        </w:rPr>
        <w:t>7. Regar abundantemente.</w:t>
      </w:r>
    </w:p>
    <w:p w14:paraId="1ADCBAFA" w14:textId="07ACA52A" w:rsidR="00C532DB" w:rsidRPr="00C532DB" w:rsidRDefault="00C532DB" w:rsidP="00AA769C">
      <w:pPr>
        <w:tabs>
          <w:tab w:val="left" w:pos="1332"/>
        </w:tabs>
        <w:spacing w:after="0" w:line="276" w:lineRule="auto"/>
        <w:ind w:firstLine="851"/>
        <w:jc w:val="both"/>
        <w:rPr>
          <w:rFonts w:ascii="TeXGyreAdventor" w:eastAsia="TeXGyreAdventor" w:hAnsi="TeXGyreAdventor" w:cs="TeXGyreAdventor"/>
          <w:lang w:val="pt-PT"/>
        </w:rPr>
      </w:pPr>
      <w:r w:rsidRPr="00C532DB">
        <w:rPr>
          <w:rFonts w:ascii="TeXGyreAdventor" w:eastAsia="TeXGyreAdventor" w:hAnsi="TeXGyreAdventor" w:cs="TeXGyreAdventor"/>
          <w:lang w:val="pt-PT"/>
        </w:rPr>
        <w:t>As mudas deverão ser colocadas nas covas na posição vertical (raízes para baixo e copa/ folhagem</w:t>
      </w:r>
      <w:r>
        <w:rPr>
          <w:rFonts w:ascii="TeXGyreAdventor" w:eastAsia="TeXGyreAdventor" w:hAnsi="TeXGyreAdventor" w:cs="TeXGyreAdventor"/>
          <w:lang w:val="pt-PT"/>
        </w:rPr>
        <w:t xml:space="preserve"> </w:t>
      </w:r>
      <w:r w:rsidRPr="00C532DB">
        <w:rPr>
          <w:rFonts w:ascii="TeXGyreAdventor" w:eastAsia="TeXGyreAdventor" w:hAnsi="TeXGyreAdventor" w:cs="TeXGyreAdventor"/>
          <w:lang w:val="pt-PT"/>
        </w:rPr>
        <w:t>para cima) de tal modo que as raízes fiquem livres e que a base da muda fique no nível desejado. A terra</w:t>
      </w:r>
      <w:r>
        <w:rPr>
          <w:rFonts w:ascii="TeXGyreAdventor" w:eastAsia="TeXGyreAdventor" w:hAnsi="TeXGyreAdventor" w:cs="TeXGyreAdventor"/>
          <w:lang w:val="pt-PT"/>
        </w:rPr>
        <w:t xml:space="preserve"> </w:t>
      </w:r>
      <w:r w:rsidRPr="00C532DB">
        <w:rPr>
          <w:rFonts w:ascii="TeXGyreAdventor" w:eastAsia="TeXGyreAdventor" w:hAnsi="TeXGyreAdventor" w:cs="TeXGyreAdventor"/>
          <w:lang w:val="pt-PT"/>
        </w:rPr>
        <w:t>vegetal deve ser cuidadosamente espalhada em torno das raízes para que o ar permaneça disseminado no</w:t>
      </w:r>
      <w:r>
        <w:rPr>
          <w:rFonts w:ascii="TeXGyreAdventor" w:eastAsia="TeXGyreAdventor" w:hAnsi="TeXGyreAdventor" w:cs="TeXGyreAdventor"/>
          <w:lang w:val="pt-PT"/>
        </w:rPr>
        <w:t xml:space="preserve"> </w:t>
      </w:r>
      <w:r w:rsidRPr="00C532DB">
        <w:rPr>
          <w:rFonts w:ascii="TeXGyreAdventor" w:eastAsia="TeXGyreAdventor" w:hAnsi="TeXGyreAdventor" w:cs="TeXGyreAdventor"/>
          <w:lang w:val="pt-PT"/>
        </w:rPr>
        <w:t>solo após o preenchimento da cova.</w:t>
      </w:r>
    </w:p>
    <w:p w14:paraId="482FDE74" w14:textId="77777777" w:rsidR="00C532DB" w:rsidRDefault="00C532DB" w:rsidP="00AA769C">
      <w:pPr>
        <w:tabs>
          <w:tab w:val="left" w:pos="1332"/>
        </w:tabs>
        <w:spacing w:after="0" w:line="276" w:lineRule="auto"/>
        <w:jc w:val="both"/>
        <w:rPr>
          <w:rFonts w:ascii="TeXGyreAdventor" w:eastAsia="TeXGyreAdventor" w:hAnsi="TeXGyreAdventor" w:cs="TeXGyreAdventor"/>
          <w:b/>
          <w:bCs/>
          <w:lang w:val="pt-PT"/>
        </w:rPr>
      </w:pPr>
    </w:p>
    <w:p w14:paraId="20FDD4A6" w14:textId="1179EBBC" w:rsidR="00C532DB" w:rsidRDefault="00C532DB" w:rsidP="00AA769C">
      <w:pPr>
        <w:tabs>
          <w:tab w:val="left" w:pos="1332"/>
        </w:tabs>
        <w:spacing w:after="0" w:line="276" w:lineRule="auto"/>
        <w:jc w:val="both"/>
        <w:rPr>
          <w:rFonts w:ascii="TeXGyreAdventor" w:eastAsia="TeXGyreAdventor" w:hAnsi="TeXGyreAdventor" w:cs="TeXGyreAdventor"/>
          <w:b/>
          <w:bCs/>
          <w:lang w:val="pt-PT"/>
        </w:rPr>
      </w:pPr>
      <w:r w:rsidRPr="00C532DB">
        <w:rPr>
          <w:rFonts w:ascii="TeXGyreAdventor" w:eastAsia="TeXGyreAdventor" w:hAnsi="TeXGyreAdventor" w:cs="TeXGyreAdventor"/>
          <w:b/>
          <w:bCs/>
          <w:lang w:val="pt-PT"/>
        </w:rPr>
        <w:t>PLANTIO DE GRAMADOS</w:t>
      </w:r>
    </w:p>
    <w:p w14:paraId="0D554B97" w14:textId="77777777" w:rsidR="00C532DB" w:rsidRPr="00C532DB" w:rsidRDefault="00C532DB" w:rsidP="00AA769C">
      <w:pPr>
        <w:tabs>
          <w:tab w:val="left" w:pos="1332"/>
        </w:tabs>
        <w:spacing w:after="0" w:line="276" w:lineRule="auto"/>
        <w:jc w:val="both"/>
        <w:rPr>
          <w:rFonts w:ascii="TeXGyreAdventor" w:eastAsia="TeXGyreAdventor" w:hAnsi="TeXGyreAdventor" w:cs="TeXGyreAdventor"/>
          <w:b/>
          <w:bCs/>
          <w:lang w:val="pt-PT"/>
        </w:rPr>
      </w:pPr>
    </w:p>
    <w:p w14:paraId="326C1DDE" w14:textId="079DFB5D" w:rsidR="00C532DB" w:rsidRPr="00C532DB" w:rsidRDefault="00C532DB" w:rsidP="00AA769C">
      <w:pPr>
        <w:tabs>
          <w:tab w:val="left" w:pos="1332"/>
        </w:tabs>
        <w:spacing w:after="0" w:line="276" w:lineRule="auto"/>
        <w:ind w:firstLine="851"/>
        <w:jc w:val="both"/>
        <w:rPr>
          <w:rFonts w:ascii="TeXGyreAdventor" w:eastAsia="TeXGyreAdventor" w:hAnsi="TeXGyreAdventor" w:cs="TeXGyreAdventor"/>
          <w:lang w:val="pt-PT"/>
        </w:rPr>
      </w:pPr>
      <w:r w:rsidRPr="00C532DB">
        <w:rPr>
          <w:rFonts w:ascii="TeXGyreAdventor" w:eastAsia="TeXGyreAdventor" w:hAnsi="TeXGyreAdventor" w:cs="TeXGyreAdventor"/>
          <w:lang w:val="pt-PT"/>
        </w:rPr>
        <w:t>O solo local deverá ser previamente escarificado (manual ou mecanicamente ) numa camada de 15</w:t>
      </w:r>
      <w:r>
        <w:rPr>
          <w:rFonts w:ascii="TeXGyreAdventor" w:eastAsia="TeXGyreAdventor" w:hAnsi="TeXGyreAdventor" w:cs="TeXGyreAdventor"/>
          <w:lang w:val="pt-PT"/>
        </w:rPr>
        <w:t xml:space="preserve"> </w:t>
      </w:r>
      <w:r w:rsidRPr="00C532DB">
        <w:rPr>
          <w:rFonts w:ascii="TeXGyreAdventor" w:eastAsia="TeXGyreAdventor" w:hAnsi="TeXGyreAdventor" w:cs="TeXGyreAdventor"/>
          <w:lang w:val="pt-PT"/>
        </w:rPr>
        <w:t>centímetros de profundidade. Este solo deverá ser recoberto por uma camada de no mínimo 5 centímetros</w:t>
      </w:r>
      <w:r>
        <w:rPr>
          <w:rFonts w:ascii="TeXGyreAdventor" w:eastAsia="TeXGyreAdventor" w:hAnsi="TeXGyreAdventor" w:cs="TeXGyreAdventor"/>
          <w:lang w:val="pt-PT"/>
        </w:rPr>
        <w:t xml:space="preserve"> </w:t>
      </w:r>
      <w:r w:rsidRPr="00C532DB">
        <w:rPr>
          <w:rFonts w:ascii="TeXGyreAdventor" w:eastAsia="TeXGyreAdventor" w:hAnsi="TeXGyreAdventor" w:cs="TeXGyreAdventor"/>
          <w:lang w:val="pt-PT"/>
        </w:rPr>
        <w:t>de terra fértil. O terreno deverá ser regularizado e nivelado antes da colocação das placas de grama. AS placas</w:t>
      </w:r>
      <w:r>
        <w:rPr>
          <w:rFonts w:ascii="TeXGyreAdventor" w:eastAsia="TeXGyreAdventor" w:hAnsi="TeXGyreAdventor" w:cs="TeXGyreAdventor"/>
          <w:lang w:val="pt-PT"/>
        </w:rPr>
        <w:t xml:space="preserve"> </w:t>
      </w:r>
      <w:r w:rsidRPr="00C532DB">
        <w:rPr>
          <w:rFonts w:ascii="TeXGyreAdventor" w:eastAsia="TeXGyreAdventor" w:hAnsi="TeXGyreAdventor" w:cs="TeXGyreAdventor"/>
          <w:lang w:val="pt-PT"/>
        </w:rPr>
        <w:t>de grama devem ser perfeitamente justapostas, socadas e recobertas com terra de boa qualidade para um</w:t>
      </w:r>
      <w:r>
        <w:rPr>
          <w:rFonts w:ascii="TeXGyreAdventor" w:eastAsia="TeXGyreAdventor" w:hAnsi="TeXGyreAdventor" w:cs="TeXGyreAdventor"/>
          <w:lang w:val="pt-PT"/>
        </w:rPr>
        <w:t xml:space="preserve"> </w:t>
      </w:r>
      <w:r w:rsidRPr="00C532DB">
        <w:rPr>
          <w:rFonts w:ascii="TeXGyreAdventor" w:eastAsia="TeXGyreAdventor" w:hAnsi="TeXGyreAdventor" w:cs="TeXGyreAdventor"/>
          <w:lang w:val="pt-PT"/>
        </w:rPr>
        <w:t>perfeito nivelamento, usando-se no mínimo 0,90m² de grama por m² de solo. O terreno deverá ser</w:t>
      </w:r>
      <w:r>
        <w:rPr>
          <w:rFonts w:ascii="TeXGyreAdventor" w:eastAsia="TeXGyreAdventor" w:hAnsi="TeXGyreAdventor" w:cs="TeXGyreAdventor"/>
          <w:lang w:val="pt-PT"/>
        </w:rPr>
        <w:t xml:space="preserve"> </w:t>
      </w:r>
      <w:r w:rsidRPr="00C532DB">
        <w:rPr>
          <w:rFonts w:ascii="TeXGyreAdventor" w:eastAsia="TeXGyreAdventor" w:hAnsi="TeXGyreAdventor" w:cs="TeXGyreAdventor"/>
          <w:lang w:val="pt-PT"/>
        </w:rPr>
        <w:t>abundantemente irrigado após o plantio.</w:t>
      </w:r>
    </w:p>
    <w:p w14:paraId="19DDBFA4" w14:textId="77777777" w:rsidR="00C532DB" w:rsidRDefault="00C532DB" w:rsidP="00AA769C">
      <w:pPr>
        <w:tabs>
          <w:tab w:val="left" w:pos="1332"/>
        </w:tabs>
        <w:spacing w:after="0" w:line="276" w:lineRule="auto"/>
        <w:jc w:val="both"/>
        <w:rPr>
          <w:rFonts w:ascii="TeXGyreAdventor" w:eastAsia="TeXGyreAdventor" w:hAnsi="TeXGyreAdventor" w:cs="TeXGyreAdventor"/>
          <w:lang w:val="pt-PT"/>
        </w:rPr>
      </w:pPr>
    </w:p>
    <w:p w14:paraId="78C29BCC" w14:textId="6B0DB823" w:rsidR="00C532DB" w:rsidRDefault="00C532DB" w:rsidP="00AA769C">
      <w:pPr>
        <w:tabs>
          <w:tab w:val="left" w:pos="1332"/>
        </w:tabs>
        <w:spacing w:after="0" w:line="276" w:lineRule="auto"/>
        <w:jc w:val="both"/>
        <w:rPr>
          <w:rFonts w:ascii="TeXGyreAdventor" w:eastAsia="TeXGyreAdventor" w:hAnsi="TeXGyreAdventor" w:cs="TeXGyreAdventor"/>
          <w:b/>
          <w:bCs/>
          <w:lang w:val="pt-PT"/>
        </w:rPr>
      </w:pPr>
      <w:r w:rsidRPr="00C532DB">
        <w:rPr>
          <w:rFonts w:ascii="TeXGyreAdventor" w:eastAsia="TeXGyreAdventor" w:hAnsi="TeXGyreAdventor" w:cs="TeXGyreAdventor"/>
          <w:b/>
          <w:bCs/>
          <w:lang w:val="pt-PT"/>
        </w:rPr>
        <w:t>FORNECIMENTO DE MUDAS</w:t>
      </w:r>
    </w:p>
    <w:p w14:paraId="085E1473" w14:textId="77777777" w:rsidR="00C532DB" w:rsidRPr="00C532DB" w:rsidRDefault="00C532DB" w:rsidP="00AA769C">
      <w:pPr>
        <w:tabs>
          <w:tab w:val="left" w:pos="1332"/>
        </w:tabs>
        <w:spacing w:after="0" w:line="276" w:lineRule="auto"/>
        <w:jc w:val="both"/>
        <w:rPr>
          <w:rFonts w:ascii="TeXGyreAdventor" w:eastAsia="TeXGyreAdventor" w:hAnsi="TeXGyreAdventor" w:cs="TeXGyreAdventor"/>
          <w:b/>
          <w:bCs/>
          <w:lang w:val="pt-PT"/>
        </w:rPr>
      </w:pPr>
    </w:p>
    <w:p w14:paraId="4B788A18" w14:textId="3698BABB" w:rsidR="00C532DB" w:rsidRPr="00C532DB" w:rsidRDefault="00C532DB" w:rsidP="00AA769C">
      <w:pPr>
        <w:tabs>
          <w:tab w:val="left" w:pos="1332"/>
        </w:tabs>
        <w:spacing w:after="0" w:line="276" w:lineRule="auto"/>
        <w:ind w:firstLine="851"/>
        <w:jc w:val="both"/>
        <w:rPr>
          <w:rFonts w:ascii="TeXGyreAdventor" w:eastAsia="TeXGyreAdventor" w:hAnsi="TeXGyreAdventor" w:cs="TeXGyreAdventor"/>
          <w:lang w:val="pt-PT"/>
        </w:rPr>
      </w:pPr>
      <w:r w:rsidRPr="00C532DB">
        <w:rPr>
          <w:rFonts w:ascii="TeXGyreAdventor" w:eastAsia="TeXGyreAdventor" w:hAnsi="TeXGyreAdventor" w:cs="TeXGyreAdventor"/>
          <w:lang w:val="pt-PT"/>
        </w:rPr>
        <w:t>A contratada deverá seguir as quantidades constantes no projeto, respeitando o porte e o</w:t>
      </w:r>
      <w:r>
        <w:rPr>
          <w:rFonts w:ascii="TeXGyreAdventor" w:eastAsia="TeXGyreAdventor" w:hAnsi="TeXGyreAdventor" w:cs="TeXGyreAdventor"/>
          <w:lang w:val="pt-PT"/>
        </w:rPr>
        <w:t xml:space="preserve"> </w:t>
      </w:r>
      <w:r w:rsidRPr="00C532DB">
        <w:rPr>
          <w:rFonts w:ascii="TeXGyreAdventor" w:eastAsia="TeXGyreAdventor" w:hAnsi="TeXGyreAdventor" w:cs="TeXGyreAdventor"/>
          <w:lang w:val="pt-PT"/>
        </w:rPr>
        <w:t>distanciamento de plantio nela sugeridos. Além de fornecer mudas em perfeitas condições fitossanitárias, essa</w:t>
      </w:r>
      <w:r>
        <w:rPr>
          <w:rFonts w:ascii="TeXGyreAdventor" w:eastAsia="TeXGyreAdventor" w:hAnsi="TeXGyreAdventor" w:cs="TeXGyreAdventor"/>
          <w:lang w:val="pt-PT"/>
        </w:rPr>
        <w:t xml:space="preserve"> </w:t>
      </w:r>
      <w:r w:rsidRPr="00C532DB">
        <w:rPr>
          <w:rFonts w:ascii="TeXGyreAdventor" w:eastAsia="TeXGyreAdventor" w:hAnsi="TeXGyreAdventor" w:cs="TeXGyreAdventor"/>
          <w:lang w:val="pt-PT"/>
        </w:rPr>
        <w:t>empresa deverá adotar cuidados especiais ao executar as obras, de modo a garantir não só a integridade do</w:t>
      </w:r>
      <w:r>
        <w:rPr>
          <w:rFonts w:ascii="TeXGyreAdventor" w:eastAsia="TeXGyreAdventor" w:hAnsi="TeXGyreAdventor" w:cs="TeXGyreAdventor"/>
          <w:lang w:val="pt-PT"/>
        </w:rPr>
        <w:t xml:space="preserve"> </w:t>
      </w:r>
      <w:r w:rsidRPr="00C532DB">
        <w:rPr>
          <w:rFonts w:ascii="TeXGyreAdventor" w:eastAsia="TeXGyreAdventor" w:hAnsi="TeXGyreAdventor" w:cs="TeXGyreAdventor"/>
          <w:lang w:val="pt-PT"/>
        </w:rPr>
        <w:t>projeto quanto o bom desenvolvimento de todas as espécies vegetais. Esses cuidados se referem ao preparo</w:t>
      </w:r>
      <w:r>
        <w:rPr>
          <w:rFonts w:ascii="TeXGyreAdventor" w:eastAsia="TeXGyreAdventor" w:hAnsi="TeXGyreAdventor" w:cs="TeXGyreAdventor"/>
          <w:lang w:val="pt-PT"/>
        </w:rPr>
        <w:t xml:space="preserve"> </w:t>
      </w:r>
      <w:r w:rsidRPr="00C532DB">
        <w:rPr>
          <w:rFonts w:ascii="TeXGyreAdventor" w:eastAsia="TeXGyreAdventor" w:hAnsi="TeXGyreAdventor" w:cs="TeXGyreAdventor"/>
          <w:lang w:val="pt-PT"/>
        </w:rPr>
        <w:t>do solo, a qualidade do solo a ser introduzido, qualidades das mudas e manuseio das mesmas. As mudas</w:t>
      </w:r>
      <w:r>
        <w:rPr>
          <w:rFonts w:ascii="TeXGyreAdventor" w:eastAsia="TeXGyreAdventor" w:hAnsi="TeXGyreAdventor" w:cs="TeXGyreAdventor"/>
          <w:lang w:val="pt-PT"/>
        </w:rPr>
        <w:t xml:space="preserve"> </w:t>
      </w:r>
      <w:r w:rsidRPr="00C532DB">
        <w:rPr>
          <w:rFonts w:ascii="TeXGyreAdventor" w:eastAsia="TeXGyreAdventor" w:hAnsi="TeXGyreAdventor" w:cs="TeXGyreAdventor"/>
          <w:lang w:val="pt-PT"/>
        </w:rPr>
        <w:t>deverão ser selecionadas de acordo com os seguintes critérios</w:t>
      </w:r>
      <w:r>
        <w:rPr>
          <w:rFonts w:ascii="TeXGyreAdventor" w:eastAsia="TeXGyreAdventor" w:hAnsi="TeXGyreAdventor" w:cs="TeXGyreAdventor"/>
          <w:lang w:val="pt-PT"/>
        </w:rPr>
        <w:t>:</w:t>
      </w:r>
    </w:p>
    <w:p w14:paraId="6CA7A9A3" w14:textId="77777777" w:rsidR="00C532DB" w:rsidRDefault="00C532DB" w:rsidP="00AA769C">
      <w:pPr>
        <w:tabs>
          <w:tab w:val="left" w:pos="1332"/>
        </w:tabs>
        <w:spacing w:after="0" w:line="276" w:lineRule="auto"/>
        <w:jc w:val="both"/>
        <w:rPr>
          <w:rFonts w:ascii="TeXGyreAdventor" w:eastAsia="TeXGyreAdventor" w:hAnsi="TeXGyreAdventor" w:cs="TeXGyreAdventor"/>
          <w:lang w:val="pt-PT"/>
        </w:rPr>
      </w:pPr>
    </w:p>
    <w:p w14:paraId="744C83C5" w14:textId="221CDC92" w:rsidR="00C532DB" w:rsidRPr="00C532DB" w:rsidRDefault="00C532DB" w:rsidP="00AA769C">
      <w:pPr>
        <w:tabs>
          <w:tab w:val="left" w:pos="1332"/>
        </w:tabs>
        <w:spacing w:after="0" w:line="276" w:lineRule="auto"/>
        <w:jc w:val="both"/>
        <w:rPr>
          <w:rFonts w:ascii="TeXGyreAdventor" w:eastAsia="TeXGyreAdventor" w:hAnsi="TeXGyreAdventor" w:cs="TeXGyreAdventor"/>
          <w:lang w:val="pt-PT"/>
        </w:rPr>
      </w:pPr>
      <w:r w:rsidRPr="00C532DB">
        <w:rPr>
          <w:rFonts w:ascii="TeXGyreAdventor" w:eastAsia="TeXGyreAdventor" w:hAnsi="TeXGyreAdventor" w:cs="TeXGyreAdventor"/>
          <w:b/>
          <w:bCs/>
          <w:lang w:val="pt-PT"/>
        </w:rPr>
        <w:t>Forrações:</w:t>
      </w:r>
      <w:r w:rsidRPr="00C532DB">
        <w:rPr>
          <w:rFonts w:ascii="TeXGyreAdventor" w:eastAsia="TeXGyreAdventor" w:hAnsi="TeXGyreAdventor" w:cs="TeXGyreAdventor"/>
          <w:lang w:val="pt-PT"/>
        </w:rPr>
        <w:t xml:space="preserve"> Devem ser uniformes, em bom estado nutricional e ótima qualidade fitossanitária além de</w:t>
      </w:r>
      <w:r>
        <w:rPr>
          <w:rFonts w:ascii="TeXGyreAdventor" w:eastAsia="TeXGyreAdventor" w:hAnsi="TeXGyreAdventor" w:cs="TeXGyreAdventor"/>
          <w:lang w:val="pt-PT"/>
        </w:rPr>
        <w:t xml:space="preserve"> </w:t>
      </w:r>
      <w:r w:rsidRPr="00C532DB">
        <w:rPr>
          <w:rFonts w:ascii="TeXGyreAdventor" w:eastAsia="TeXGyreAdventor" w:hAnsi="TeXGyreAdventor" w:cs="TeXGyreAdventor"/>
          <w:lang w:val="pt-PT"/>
        </w:rPr>
        <w:t>estarem bem enraizadas.</w:t>
      </w:r>
    </w:p>
    <w:p w14:paraId="5591A48B" w14:textId="77777777" w:rsidR="00C532DB" w:rsidRDefault="00C532DB" w:rsidP="00AA769C">
      <w:pPr>
        <w:tabs>
          <w:tab w:val="left" w:pos="1332"/>
        </w:tabs>
        <w:spacing w:after="0" w:line="276" w:lineRule="auto"/>
        <w:jc w:val="both"/>
        <w:rPr>
          <w:rFonts w:ascii="TeXGyreAdventor" w:eastAsia="TeXGyreAdventor" w:hAnsi="TeXGyreAdventor" w:cs="TeXGyreAdventor"/>
          <w:lang w:val="pt-PT"/>
        </w:rPr>
      </w:pPr>
    </w:p>
    <w:p w14:paraId="366818F3" w14:textId="5662BD3B" w:rsidR="00C532DB" w:rsidRDefault="00C532DB" w:rsidP="00AA769C">
      <w:pPr>
        <w:tabs>
          <w:tab w:val="left" w:pos="1332"/>
        </w:tabs>
        <w:spacing w:after="0" w:line="276" w:lineRule="auto"/>
        <w:jc w:val="both"/>
        <w:rPr>
          <w:rFonts w:ascii="TeXGyreAdventor" w:eastAsia="TeXGyreAdventor" w:hAnsi="TeXGyreAdventor" w:cs="TeXGyreAdventor"/>
          <w:b/>
          <w:bCs/>
          <w:lang w:val="pt-PT"/>
        </w:rPr>
      </w:pPr>
      <w:r w:rsidRPr="00C532DB">
        <w:rPr>
          <w:rFonts w:ascii="TeXGyreAdventor" w:eastAsia="TeXGyreAdventor" w:hAnsi="TeXGyreAdventor" w:cs="TeXGyreAdventor"/>
          <w:b/>
          <w:bCs/>
          <w:lang w:val="pt-PT"/>
        </w:rPr>
        <w:t>PÓS PLANTIO</w:t>
      </w:r>
      <w:r>
        <w:rPr>
          <w:rFonts w:ascii="TeXGyreAdventor" w:eastAsia="TeXGyreAdventor" w:hAnsi="TeXGyreAdventor" w:cs="TeXGyreAdventor"/>
          <w:b/>
          <w:bCs/>
          <w:lang w:val="pt-PT"/>
        </w:rPr>
        <w:t>:</w:t>
      </w:r>
    </w:p>
    <w:p w14:paraId="25026B0F" w14:textId="77777777" w:rsidR="00C532DB" w:rsidRDefault="00C532DB" w:rsidP="00AA769C">
      <w:pPr>
        <w:tabs>
          <w:tab w:val="left" w:pos="1332"/>
        </w:tabs>
        <w:spacing w:after="0" w:line="276" w:lineRule="auto"/>
        <w:jc w:val="both"/>
        <w:rPr>
          <w:rFonts w:ascii="TeXGyreAdventor" w:eastAsia="TeXGyreAdventor" w:hAnsi="TeXGyreAdventor" w:cs="TeXGyreAdventor"/>
          <w:b/>
          <w:bCs/>
          <w:lang w:val="pt-PT"/>
        </w:rPr>
      </w:pPr>
    </w:p>
    <w:p w14:paraId="6A81779C" w14:textId="329B46DE" w:rsidR="00C532DB" w:rsidRDefault="00C532DB" w:rsidP="00AA769C">
      <w:pPr>
        <w:tabs>
          <w:tab w:val="left" w:pos="1332"/>
        </w:tabs>
        <w:spacing w:after="0" w:line="276" w:lineRule="auto"/>
        <w:ind w:firstLine="851"/>
        <w:jc w:val="both"/>
      </w:pPr>
      <w:r>
        <w:t>Após o plantio, todo o jardim deve ser abundantemente regado. A rega, apesar de imediata, não deve ser feita nas horas de maior insolação e sim nas primeiras horas da manhã e ao cair da tarde. Durante os primeiros 60 dias após o final do plantio deve se fazer; Limpeza de pragas e substituição das espécies mortas e doentes; Desinfecção fitossanitária Adubação de cobertura com adubo químico ( 50gr/m2 de NPK 10.10.10) e orgânico ( 50grm2 de torta de mamona</w:t>
      </w:r>
      <w:r w:rsidR="00236017">
        <w:t>.</w:t>
      </w:r>
      <w:r>
        <w:t>)</w:t>
      </w:r>
    </w:p>
    <w:p w14:paraId="09FA92C9" w14:textId="6CDDDE37" w:rsidR="00236017" w:rsidRDefault="00236017" w:rsidP="00AA769C">
      <w:pPr>
        <w:tabs>
          <w:tab w:val="left" w:pos="1332"/>
        </w:tabs>
        <w:spacing w:after="0" w:line="276" w:lineRule="auto"/>
        <w:ind w:firstLine="851"/>
        <w:jc w:val="both"/>
      </w:pPr>
    </w:p>
    <w:p w14:paraId="75ED5C23" w14:textId="14685494" w:rsidR="00C92F43" w:rsidRDefault="00C771AC" w:rsidP="00AA769C">
      <w:pPr>
        <w:tabs>
          <w:tab w:val="left" w:pos="1332"/>
        </w:tabs>
        <w:spacing w:after="0" w:line="276" w:lineRule="auto"/>
        <w:jc w:val="both"/>
        <w:rPr>
          <w:b/>
          <w:bCs/>
        </w:rPr>
      </w:pPr>
      <w:r w:rsidRPr="000C412B">
        <w:rPr>
          <w:b/>
          <w:bCs/>
        </w:rPr>
        <w:t xml:space="preserve">COMPLEMENTAÇÃO DA OBRA </w:t>
      </w:r>
      <w:r w:rsidR="00C92F43">
        <w:rPr>
          <w:b/>
          <w:bCs/>
        </w:rPr>
        <w:t>:</w:t>
      </w:r>
    </w:p>
    <w:p w14:paraId="1A9655DA" w14:textId="77777777" w:rsidR="00C92F43" w:rsidRDefault="00C92F43" w:rsidP="00AA769C">
      <w:pPr>
        <w:tabs>
          <w:tab w:val="left" w:pos="1332"/>
        </w:tabs>
        <w:spacing w:after="0" w:line="276" w:lineRule="auto"/>
        <w:jc w:val="both"/>
        <w:rPr>
          <w:b/>
          <w:bCs/>
        </w:rPr>
      </w:pPr>
    </w:p>
    <w:p w14:paraId="7F94DF49" w14:textId="60236FB7" w:rsidR="00C92F43" w:rsidRDefault="00C771AC" w:rsidP="00AA769C">
      <w:pPr>
        <w:tabs>
          <w:tab w:val="left" w:pos="1332"/>
        </w:tabs>
        <w:spacing w:after="0" w:line="276" w:lineRule="auto"/>
        <w:jc w:val="both"/>
      </w:pPr>
      <w:r w:rsidRPr="000C412B">
        <w:rPr>
          <w:b/>
          <w:bCs/>
        </w:rPr>
        <w:t>RECOMPOSIÇÕES:</w:t>
      </w:r>
      <w:r w:rsidR="000C412B" w:rsidRPr="000C412B">
        <w:rPr>
          <w:b/>
          <w:bCs/>
        </w:rPr>
        <w:t xml:space="preserve"> </w:t>
      </w:r>
      <w:r w:rsidR="000C412B">
        <w:t>D</w:t>
      </w:r>
      <w:r>
        <w:t xml:space="preserve">everão ser procedidas todas as recomposições que se fizerem necessárias nos locais que forem prejudicados pela execução de outros serviços; </w:t>
      </w:r>
    </w:p>
    <w:p w14:paraId="57F881AA" w14:textId="77777777" w:rsidR="00C92F43" w:rsidRDefault="00C92F43" w:rsidP="00AA769C">
      <w:pPr>
        <w:tabs>
          <w:tab w:val="left" w:pos="1332"/>
        </w:tabs>
        <w:spacing w:after="0" w:line="276" w:lineRule="auto"/>
        <w:jc w:val="both"/>
      </w:pPr>
    </w:p>
    <w:p w14:paraId="0405BDB6" w14:textId="687FB405" w:rsidR="00C771AC" w:rsidRDefault="00C771AC" w:rsidP="00AA769C">
      <w:pPr>
        <w:tabs>
          <w:tab w:val="left" w:pos="1332"/>
        </w:tabs>
        <w:spacing w:after="0" w:line="276" w:lineRule="auto"/>
        <w:jc w:val="both"/>
      </w:pPr>
      <w:r w:rsidRPr="00C92F43">
        <w:rPr>
          <w:b/>
          <w:bCs/>
        </w:rPr>
        <w:t xml:space="preserve">TESTES GERAIS NAS INSTALAÇÕES: </w:t>
      </w:r>
      <w:r w:rsidR="00C92F43">
        <w:t>A</w:t>
      </w:r>
      <w:r>
        <w:t>ntes do recebimento de qualquer etapa ou no final da obra, as instalações executadas deverão ser testadas para verificar seu perfeito funcionamento, para possibilitar que se proceda ao recebimento definitivo da obra em questão.</w:t>
      </w:r>
    </w:p>
    <w:p w14:paraId="6D65273D" w14:textId="5C9F4DB6" w:rsidR="003D5CEB" w:rsidRDefault="003D5CEB" w:rsidP="00AA769C">
      <w:pPr>
        <w:tabs>
          <w:tab w:val="left" w:pos="1332"/>
        </w:tabs>
        <w:spacing w:after="0" w:line="276" w:lineRule="auto"/>
        <w:ind w:firstLine="851"/>
        <w:jc w:val="both"/>
      </w:pPr>
    </w:p>
    <w:p w14:paraId="4A1D54C6" w14:textId="6C0910C8" w:rsidR="001F776D" w:rsidRDefault="003D5CEB" w:rsidP="00AA769C">
      <w:pPr>
        <w:tabs>
          <w:tab w:val="left" w:pos="1332"/>
        </w:tabs>
        <w:spacing w:after="0" w:line="276" w:lineRule="auto"/>
        <w:jc w:val="both"/>
      </w:pPr>
      <w:r w:rsidRPr="003D5CEB">
        <w:rPr>
          <w:b/>
          <w:bCs/>
        </w:rPr>
        <w:t xml:space="preserve">LIMPEZA FINAL: </w:t>
      </w:r>
      <w:r>
        <w:t xml:space="preserve">Deverá ser procedida a limpeza geral do prédio, utilizando-se elementos, produtos, mão-de-obra e utensílios adequados de acordo com os locais e ou materiais que constituem, ou que constituirão as superfícies a serem limpas, removendo manchas de tintas novas ou antigas e outras sujidades. </w:t>
      </w:r>
    </w:p>
    <w:p w14:paraId="4CB64420" w14:textId="77777777" w:rsidR="001F776D" w:rsidRDefault="001F776D" w:rsidP="00AA769C">
      <w:pPr>
        <w:tabs>
          <w:tab w:val="left" w:pos="1332"/>
        </w:tabs>
        <w:spacing w:after="0" w:line="276" w:lineRule="auto"/>
        <w:jc w:val="both"/>
      </w:pPr>
    </w:p>
    <w:p w14:paraId="2E252A7D" w14:textId="77777777" w:rsidR="001F776D" w:rsidRDefault="003D5CEB" w:rsidP="00AA769C">
      <w:pPr>
        <w:tabs>
          <w:tab w:val="left" w:pos="1332"/>
        </w:tabs>
        <w:spacing w:after="0" w:line="276" w:lineRule="auto"/>
        <w:jc w:val="both"/>
      </w:pPr>
      <w:r w:rsidRPr="001F776D">
        <w:rPr>
          <w:b/>
          <w:bCs/>
        </w:rPr>
        <w:t>RETIRADA DE ENTULHO:</w:t>
      </w:r>
      <w:r>
        <w:t xml:space="preserve"> </w:t>
      </w:r>
      <w:r w:rsidR="001F776D">
        <w:t>O</w:t>
      </w:r>
      <w:r>
        <w:t xml:space="preserve"> canteiro de obras deverá ser entregue livre de entulhos, restos de materiais e outros. </w:t>
      </w:r>
    </w:p>
    <w:p w14:paraId="268FE76A" w14:textId="77777777" w:rsidR="001F776D" w:rsidRDefault="001F776D" w:rsidP="00AA769C">
      <w:pPr>
        <w:tabs>
          <w:tab w:val="left" w:pos="1332"/>
        </w:tabs>
        <w:spacing w:after="0" w:line="276" w:lineRule="auto"/>
        <w:jc w:val="both"/>
      </w:pPr>
    </w:p>
    <w:p w14:paraId="3701BCEC" w14:textId="62DBD539" w:rsidR="003D5CEB" w:rsidRDefault="003D5CEB" w:rsidP="00AA769C">
      <w:pPr>
        <w:tabs>
          <w:tab w:val="left" w:pos="1332"/>
        </w:tabs>
        <w:spacing w:after="0" w:line="276" w:lineRule="auto"/>
        <w:jc w:val="both"/>
      </w:pPr>
      <w:r w:rsidRPr="001F776D">
        <w:rPr>
          <w:b/>
          <w:bCs/>
        </w:rPr>
        <w:t>ENTREGA E RECEBIMENTO DA OBRA:</w:t>
      </w:r>
      <w:r>
        <w:t xml:space="preserve"> estando todos os serviços realizados e com a obra totalmente concluída, deverão ser adotados os procedimentos indicados no contrato e ou na carta-convite para a entrega e recebimento. Recebimento das obras obedecerá ao disposto na NB-597/77, ao prescrito no contrato e a este Memorial Descritivo. Quando as obras e serviços contratados ficarem inteiramente concluídos, de perfeito acordo com o Contrato, será lavrado um TERMO DE RECEBIMENTO PROVISÓRIO, que será passado em três vias de igual teor, todas assinadas por um representante do CONTRATANTE e pelo CONSTRUTOR. </w:t>
      </w:r>
    </w:p>
    <w:p w14:paraId="5F07FAF0" w14:textId="77777777" w:rsidR="003D5CEB" w:rsidRDefault="003D5CEB" w:rsidP="00AA769C">
      <w:pPr>
        <w:tabs>
          <w:tab w:val="left" w:pos="1332"/>
        </w:tabs>
        <w:spacing w:after="0" w:line="276" w:lineRule="auto"/>
        <w:jc w:val="both"/>
      </w:pPr>
    </w:p>
    <w:p w14:paraId="66753760" w14:textId="67BC23E8" w:rsidR="003D5CEB" w:rsidRDefault="003D5CEB" w:rsidP="00AA769C">
      <w:pPr>
        <w:tabs>
          <w:tab w:val="left" w:pos="1332"/>
        </w:tabs>
        <w:spacing w:after="0" w:line="276" w:lineRule="auto"/>
        <w:jc w:val="both"/>
      </w:pPr>
      <w:r w:rsidRPr="003D5CEB">
        <w:rPr>
          <w:b/>
          <w:bCs/>
        </w:rPr>
        <w:t>TERMO DE RECEBIMENTO DEFINITIVO</w:t>
      </w:r>
      <w:r>
        <w:t xml:space="preserve"> das obras e serviços contratados será lavrado após o Recebimento Provisório, e se tiverem satisfeitas as seguintes condições: - atendidas todas as reclamações que por ventura hajam por parte da FISCALIZAÇÃO, referentes a defeitos ou imperfeições que tenham sido verificados em qualquer elemento das obras e serviços realizados. - entregue ao CONTRATANTE todos os documentos pertinentes ao assunto segundo a legislação em vigor e ainda segundo ao Contrato assinado por ambas as partes.</w:t>
      </w:r>
    </w:p>
    <w:p w14:paraId="37BA64B5" w14:textId="04B63D0A" w:rsidR="00AA769C" w:rsidRDefault="00AA769C" w:rsidP="00AA769C">
      <w:pPr>
        <w:tabs>
          <w:tab w:val="left" w:pos="1332"/>
        </w:tabs>
        <w:spacing w:after="0" w:line="276" w:lineRule="auto"/>
        <w:jc w:val="both"/>
      </w:pPr>
    </w:p>
    <w:p w14:paraId="5E504E78" w14:textId="49DF4761" w:rsidR="00AA769C" w:rsidRDefault="00AA769C" w:rsidP="00AA769C">
      <w:pPr>
        <w:tabs>
          <w:tab w:val="left" w:pos="1332"/>
        </w:tabs>
        <w:spacing w:after="0" w:line="276" w:lineRule="auto"/>
        <w:jc w:val="both"/>
      </w:pPr>
    </w:p>
    <w:p w14:paraId="15C242C3" w14:textId="5887E33E" w:rsidR="00AA769C" w:rsidRDefault="00AA769C" w:rsidP="00AA769C">
      <w:pPr>
        <w:tabs>
          <w:tab w:val="left" w:pos="1332"/>
        </w:tabs>
        <w:spacing w:after="0" w:line="276" w:lineRule="auto"/>
        <w:jc w:val="both"/>
      </w:pPr>
    </w:p>
    <w:p w14:paraId="042F42A7" w14:textId="77777777" w:rsidR="0014646D" w:rsidRPr="002241D8" w:rsidRDefault="0014646D" w:rsidP="0014646D">
      <w:pPr>
        <w:pStyle w:val="Corpodetexto"/>
        <w:spacing w:line="257" w:lineRule="exact"/>
        <w:ind w:left="0"/>
        <w:jc w:val="left"/>
        <w:rPr>
          <w:rFonts w:asciiTheme="minorHAnsi" w:hAnsiTheme="minorHAnsi" w:cstheme="minorHAnsi"/>
          <w:b/>
          <w:bCs/>
        </w:rPr>
      </w:pPr>
      <w:r w:rsidRPr="002241D8">
        <w:rPr>
          <w:rFonts w:asciiTheme="minorHAnsi" w:hAnsiTheme="minorHAnsi" w:cstheme="minorHAnsi"/>
          <w:b/>
          <w:bCs/>
        </w:rPr>
        <w:t>Daniele Silva</w:t>
      </w:r>
    </w:p>
    <w:p w14:paraId="241CC36E" w14:textId="77777777" w:rsidR="0014646D" w:rsidRPr="002241D8" w:rsidRDefault="0014646D" w:rsidP="0014646D">
      <w:pPr>
        <w:pStyle w:val="Corpodetexto"/>
        <w:spacing w:line="257" w:lineRule="exact"/>
        <w:ind w:left="0"/>
        <w:jc w:val="left"/>
        <w:rPr>
          <w:rFonts w:asciiTheme="minorHAnsi" w:hAnsiTheme="minorHAnsi" w:cstheme="minorHAnsi"/>
        </w:rPr>
      </w:pPr>
      <w:r w:rsidRPr="002241D8">
        <w:rPr>
          <w:rFonts w:asciiTheme="minorHAnsi" w:hAnsiTheme="minorHAnsi" w:cstheme="minorHAnsi"/>
        </w:rPr>
        <w:t>Engenheira Civil</w:t>
      </w:r>
    </w:p>
    <w:p w14:paraId="7E8226BA" w14:textId="77777777" w:rsidR="0014646D" w:rsidRPr="002241D8" w:rsidRDefault="0014646D" w:rsidP="0014646D">
      <w:pPr>
        <w:pStyle w:val="Corpodetexto"/>
        <w:spacing w:line="257" w:lineRule="exact"/>
        <w:ind w:left="0"/>
        <w:jc w:val="left"/>
        <w:rPr>
          <w:rFonts w:asciiTheme="minorHAnsi" w:hAnsiTheme="minorHAnsi" w:cstheme="minorHAnsi"/>
        </w:rPr>
      </w:pPr>
      <w:r w:rsidRPr="002241D8">
        <w:rPr>
          <w:rFonts w:asciiTheme="minorHAnsi" w:hAnsiTheme="minorHAnsi" w:cstheme="minorHAnsi"/>
        </w:rPr>
        <w:t>CREA MG: 122.571/D</w:t>
      </w:r>
    </w:p>
    <w:p w14:paraId="7025A866" w14:textId="77777777" w:rsidR="00AA769C" w:rsidRPr="000C412B" w:rsidRDefault="00AA769C" w:rsidP="00AA769C">
      <w:pPr>
        <w:tabs>
          <w:tab w:val="left" w:pos="1332"/>
        </w:tabs>
        <w:spacing w:after="0" w:line="276" w:lineRule="auto"/>
        <w:jc w:val="both"/>
      </w:pPr>
    </w:p>
    <w:p w14:paraId="11AF3273" w14:textId="092F12E3" w:rsidR="00F033EF" w:rsidRDefault="00F033EF" w:rsidP="00AA769C">
      <w:pPr>
        <w:tabs>
          <w:tab w:val="left" w:pos="1332"/>
        </w:tabs>
        <w:spacing w:after="0" w:line="276" w:lineRule="auto"/>
        <w:ind w:firstLine="851"/>
        <w:jc w:val="both"/>
        <w:rPr>
          <w:rFonts w:ascii="TeXGyreAdventor" w:eastAsia="TeXGyreAdventor" w:hAnsi="TeXGyreAdventor" w:cs="TeXGyreAdventor"/>
          <w:b/>
          <w:bCs/>
          <w:lang w:val="pt-PT"/>
        </w:rPr>
      </w:pPr>
    </w:p>
    <w:p w14:paraId="6DF44F46" w14:textId="50923534" w:rsidR="00F033EF" w:rsidRDefault="00F033EF" w:rsidP="00AA769C">
      <w:pPr>
        <w:tabs>
          <w:tab w:val="left" w:pos="1332"/>
        </w:tabs>
        <w:spacing w:after="0" w:line="276" w:lineRule="auto"/>
        <w:ind w:firstLine="851"/>
        <w:jc w:val="both"/>
        <w:rPr>
          <w:rFonts w:ascii="TeXGyreAdventor" w:eastAsia="TeXGyreAdventor" w:hAnsi="TeXGyreAdventor" w:cs="TeXGyreAdventor"/>
          <w:b/>
          <w:bCs/>
          <w:lang w:val="pt-PT"/>
        </w:rPr>
      </w:pPr>
    </w:p>
    <w:p w14:paraId="140FE0A3" w14:textId="77777777" w:rsidR="00F033EF" w:rsidRPr="00C532DB" w:rsidRDefault="00F033EF" w:rsidP="00AA769C">
      <w:pPr>
        <w:tabs>
          <w:tab w:val="left" w:pos="1332"/>
        </w:tabs>
        <w:spacing w:after="0" w:line="276" w:lineRule="auto"/>
        <w:jc w:val="both"/>
        <w:rPr>
          <w:rFonts w:ascii="TeXGyreAdventor" w:eastAsia="TeXGyreAdventor" w:hAnsi="TeXGyreAdventor" w:cs="TeXGyreAdventor"/>
          <w:b/>
          <w:bCs/>
          <w:lang w:val="pt-PT"/>
        </w:rPr>
      </w:pPr>
    </w:p>
    <w:sectPr w:rsidR="00F033EF" w:rsidRPr="00C532DB" w:rsidSect="003D0F00">
      <w:headerReference w:type="default" r:id="rId9"/>
      <w:pgSz w:w="11906" w:h="16838"/>
      <w:pgMar w:top="720" w:right="720" w:bottom="720" w:left="720" w:header="5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402D2" w14:textId="77777777" w:rsidR="003D0F00" w:rsidRDefault="003D0F00" w:rsidP="003D0F00">
      <w:pPr>
        <w:spacing w:after="0" w:line="240" w:lineRule="auto"/>
      </w:pPr>
      <w:r>
        <w:separator/>
      </w:r>
    </w:p>
  </w:endnote>
  <w:endnote w:type="continuationSeparator" w:id="0">
    <w:p w14:paraId="46104390" w14:textId="77777777" w:rsidR="003D0F00" w:rsidRDefault="003D0F00" w:rsidP="003D0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XGyreAdventor">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Carlito">
    <w:altName w:val="Calibri"/>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E218A" w14:textId="77777777" w:rsidR="003D0F00" w:rsidRDefault="003D0F00" w:rsidP="003D0F00">
      <w:pPr>
        <w:spacing w:after="0" w:line="240" w:lineRule="auto"/>
      </w:pPr>
      <w:r>
        <w:separator/>
      </w:r>
    </w:p>
  </w:footnote>
  <w:footnote w:type="continuationSeparator" w:id="0">
    <w:p w14:paraId="68B2164E" w14:textId="77777777" w:rsidR="003D0F00" w:rsidRDefault="003D0F00" w:rsidP="003D0F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71FB8" w14:textId="750EA40C" w:rsidR="003D0F00" w:rsidRPr="003D0F00" w:rsidRDefault="003D0F00" w:rsidP="003D0F00">
    <w:pPr>
      <w:pStyle w:val="Cabealho"/>
      <w:jc w:val="center"/>
      <w:rPr>
        <w:b/>
        <w:bCs/>
      </w:rPr>
    </w:pPr>
    <w:r>
      <w:rPr>
        <w:b/>
        <w:bCs/>
        <w:noProof/>
      </w:rPr>
      <w:drawing>
        <wp:anchor distT="0" distB="0" distL="114300" distR="114300" simplePos="0" relativeHeight="251657728" behindDoc="1" locked="0" layoutInCell="1" allowOverlap="1" wp14:anchorId="1381B3DA" wp14:editId="3CD0B55F">
          <wp:simplePos x="0" y="0"/>
          <wp:positionH relativeFrom="column">
            <wp:posOffset>259080</wp:posOffset>
          </wp:positionH>
          <wp:positionV relativeFrom="paragraph">
            <wp:posOffset>-182880</wp:posOffset>
          </wp:positionV>
          <wp:extent cx="707390" cy="621665"/>
          <wp:effectExtent l="0" t="0" r="0" b="6985"/>
          <wp:wrapTight wrapText="bothSides">
            <wp:wrapPolygon edited="0">
              <wp:start x="0" y="0"/>
              <wp:lineTo x="0" y="21181"/>
              <wp:lineTo x="20941" y="21181"/>
              <wp:lineTo x="20941" y="0"/>
              <wp:lineTo x="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7390" cy="621665"/>
                  </a:xfrm>
                  <a:prstGeom prst="rect">
                    <a:avLst/>
                  </a:prstGeom>
                  <a:noFill/>
                </pic:spPr>
              </pic:pic>
            </a:graphicData>
          </a:graphic>
          <wp14:sizeRelH relativeFrom="page">
            <wp14:pctWidth>0</wp14:pctWidth>
          </wp14:sizeRelH>
          <wp14:sizeRelV relativeFrom="page">
            <wp14:pctHeight>0</wp14:pctHeight>
          </wp14:sizeRelV>
        </wp:anchor>
      </w:drawing>
    </w:r>
    <w:r w:rsidRPr="003D0F00">
      <w:rPr>
        <w:b/>
        <w:bCs/>
      </w:rPr>
      <w:t>PREFEITURA MUNICIPAL DE URUCÂNIA</w:t>
    </w:r>
  </w:p>
  <w:p w14:paraId="480EE11F" w14:textId="3376BBD3" w:rsidR="003D0F00" w:rsidRDefault="003D0F00" w:rsidP="003D0F00">
    <w:pPr>
      <w:pStyle w:val="Cabealho"/>
      <w:jc w:val="center"/>
      <w:rPr>
        <w:b/>
        <w:bCs/>
      </w:rPr>
    </w:pPr>
    <w:r w:rsidRPr="003D0F00">
      <w:rPr>
        <w:b/>
        <w:bCs/>
      </w:rPr>
      <w:t>ESTADO DE MINAS GERAIS</w:t>
    </w:r>
  </w:p>
  <w:p w14:paraId="6D105163" w14:textId="77777777" w:rsidR="003D0F00" w:rsidRPr="003D0F00" w:rsidRDefault="003D0F00" w:rsidP="003D0F00">
    <w:pPr>
      <w:pStyle w:val="Cabealho"/>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E633C"/>
    <w:multiLevelType w:val="hybridMultilevel"/>
    <w:tmpl w:val="760AD57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C324142"/>
    <w:multiLevelType w:val="hybridMultilevel"/>
    <w:tmpl w:val="9AA085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45FA599E"/>
    <w:multiLevelType w:val="hybridMultilevel"/>
    <w:tmpl w:val="890294EE"/>
    <w:lvl w:ilvl="0" w:tplc="8FBC9166">
      <w:start w:val="1"/>
      <w:numFmt w:val="lowerLetter"/>
      <w:lvlText w:val="%1)"/>
      <w:lvlJc w:val="left"/>
      <w:pPr>
        <w:ind w:left="1068" w:hanging="708"/>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EA1366E"/>
    <w:multiLevelType w:val="hybridMultilevel"/>
    <w:tmpl w:val="9D66C42C"/>
    <w:lvl w:ilvl="0" w:tplc="44A49BF4">
      <w:start w:val="1"/>
      <w:numFmt w:val="lowerLetter"/>
      <w:lvlText w:val="%1)"/>
      <w:lvlJc w:val="left"/>
      <w:pPr>
        <w:ind w:left="100" w:hanging="387"/>
        <w:jc w:val="left"/>
      </w:pPr>
      <w:rPr>
        <w:rFonts w:ascii="TeXGyreAdventor" w:eastAsia="TeXGyreAdventor" w:hAnsi="TeXGyreAdventor" w:cs="TeXGyreAdventor" w:hint="default"/>
        <w:spacing w:val="-1"/>
        <w:w w:val="100"/>
        <w:sz w:val="22"/>
        <w:szCs w:val="22"/>
        <w:lang w:val="pt-PT" w:eastAsia="en-US" w:bidi="ar-SA"/>
      </w:rPr>
    </w:lvl>
    <w:lvl w:ilvl="1" w:tplc="49BC0134">
      <w:numFmt w:val="bullet"/>
      <w:lvlText w:val="•"/>
      <w:lvlJc w:val="left"/>
      <w:pPr>
        <w:ind w:left="1160" w:hanging="387"/>
      </w:pPr>
      <w:rPr>
        <w:rFonts w:hint="default"/>
        <w:lang w:val="pt-PT" w:eastAsia="en-US" w:bidi="ar-SA"/>
      </w:rPr>
    </w:lvl>
    <w:lvl w:ilvl="2" w:tplc="9A181AD4">
      <w:numFmt w:val="bullet"/>
      <w:lvlText w:val="•"/>
      <w:lvlJc w:val="left"/>
      <w:pPr>
        <w:ind w:left="2221" w:hanging="387"/>
      </w:pPr>
      <w:rPr>
        <w:rFonts w:hint="default"/>
        <w:lang w:val="pt-PT" w:eastAsia="en-US" w:bidi="ar-SA"/>
      </w:rPr>
    </w:lvl>
    <w:lvl w:ilvl="3" w:tplc="93F0F1AA">
      <w:numFmt w:val="bullet"/>
      <w:lvlText w:val="•"/>
      <w:lvlJc w:val="left"/>
      <w:pPr>
        <w:ind w:left="3281" w:hanging="387"/>
      </w:pPr>
      <w:rPr>
        <w:rFonts w:hint="default"/>
        <w:lang w:val="pt-PT" w:eastAsia="en-US" w:bidi="ar-SA"/>
      </w:rPr>
    </w:lvl>
    <w:lvl w:ilvl="4" w:tplc="BCB4E630">
      <w:numFmt w:val="bullet"/>
      <w:lvlText w:val="•"/>
      <w:lvlJc w:val="left"/>
      <w:pPr>
        <w:ind w:left="4342" w:hanging="387"/>
      </w:pPr>
      <w:rPr>
        <w:rFonts w:hint="default"/>
        <w:lang w:val="pt-PT" w:eastAsia="en-US" w:bidi="ar-SA"/>
      </w:rPr>
    </w:lvl>
    <w:lvl w:ilvl="5" w:tplc="60F62F2C">
      <w:numFmt w:val="bullet"/>
      <w:lvlText w:val="•"/>
      <w:lvlJc w:val="left"/>
      <w:pPr>
        <w:ind w:left="5403" w:hanging="387"/>
      </w:pPr>
      <w:rPr>
        <w:rFonts w:hint="default"/>
        <w:lang w:val="pt-PT" w:eastAsia="en-US" w:bidi="ar-SA"/>
      </w:rPr>
    </w:lvl>
    <w:lvl w:ilvl="6" w:tplc="2AB6034A">
      <w:numFmt w:val="bullet"/>
      <w:lvlText w:val="•"/>
      <w:lvlJc w:val="left"/>
      <w:pPr>
        <w:ind w:left="6463" w:hanging="387"/>
      </w:pPr>
      <w:rPr>
        <w:rFonts w:hint="default"/>
        <w:lang w:val="pt-PT" w:eastAsia="en-US" w:bidi="ar-SA"/>
      </w:rPr>
    </w:lvl>
    <w:lvl w:ilvl="7" w:tplc="A9582D1C">
      <w:numFmt w:val="bullet"/>
      <w:lvlText w:val="•"/>
      <w:lvlJc w:val="left"/>
      <w:pPr>
        <w:ind w:left="7524" w:hanging="387"/>
      </w:pPr>
      <w:rPr>
        <w:rFonts w:hint="default"/>
        <w:lang w:val="pt-PT" w:eastAsia="en-US" w:bidi="ar-SA"/>
      </w:rPr>
    </w:lvl>
    <w:lvl w:ilvl="8" w:tplc="DFA662FA">
      <w:numFmt w:val="bullet"/>
      <w:lvlText w:val="•"/>
      <w:lvlJc w:val="left"/>
      <w:pPr>
        <w:ind w:left="8585" w:hanging="387"/>
      </w:pPr>
      <w:rPr>
        <w:rFonts w:hint="default"/>
        <w:lang w:val="pt-PT" w:eastAsia="en-US" w:bidi="ar-SA"/>
      </w:rPr>
    </w:lvl>
  </w:abstractNum>
  <w:abstractNum w:abstractNumId="4" w15:restartNumberingAfterBreak="0">
    <w:nsid w:val="59A01383"/>
    <w:multiLevelType w:val="hybridMultilevel"/>
    <w:tmpl w:val="661A7B04"/>
    <w:lvl w:ilvl="0" w:tplc="EFFA06BA">
      <w:start w:val="1"/>
      <w:numFmt w:val="lowerLetter"/>
      <w:lvlText w:val="%1)"/>
      <w:lvlJc w:val="left"/>
      <w:pPr>
        <w:ind w:left="100" w:hanging="375"/>
        <w:jc w:val="left"/>
      </w:pPr>
      <w:rPr>
        <w:rFonts w:ascii="TeXGyreAdventor" w:eastAsia="TeXGyreAdventor" w:hAnsi="TeXGyreAdventor" w:cs="TeXGyreAdventor" w:hint="default"/>
        <w:spacing w:val="-1"/>
        <w:w w:val="100"/>
        <w:sz w:val="22"/>
        <w:szCs w:val="22"/>
        <w:lang w:val="pt-PT" w:eastAsia="en-US" w:bidi="ar-SA"/>
      </w:rPr>
    </w:lvl>
    <w:lvl w:ilvl="1" w:tplc="49D6F712">
      <w:numFmt w:val="bullet"/>
      <w:lvlText w:val="•"/>
      <w:lvlJc w:val="left"/>
      <w:pPr>
        <w:ind w:left="1160" w:hanging="375"/>
      </w:pPr>
      <w:rPr>
        <w:rFonts w:hint="default"/>
        <w:lang w:val="pt-PT" w:eastAsia="en-US" w:bidi="ar-SA"/>
      </w:rPr>
    </w:lvl>
    <w:lvl w:ilvl="2" w:tplc="31C26510">
      <w:numFmt w:val="bullet"/>
      <w:lvlText w:val="•"/>
      <w:lvlJc w:val="left"/>
      <w:pPr>
        <w:ind w:left="2221" w:hanging="375"/>
      </w:pPr>
      <w:rPr>
        <w:rFonts w:hint="default"/>
        <w:lang w:val="pt-PT" w:eastAsia="en-US" w:bidi="ar-SA"/>
      </w:rPr>
    </w:lvl>
    <w:lvl w:ilvl="3" w:tplc="99303F54">
      <w:numFmt w:val="bullet"/>
      <w:lvlText w:val="•"/>
      <w:lvlJc w:val="left"/>
      <w:pPr>
        <w:ind w:left="3281" w:hanging="375"/>
      </w:pPr>
      <w:rPr>
        <w:rFonts w:hint="default"/>
        <w:lang w:val="pt-PT" w:eastAsia="en-US" w:bidi="ar-SA"/>
      </w:rPr>
    </w:lvl>
    <w:lvl w:ilvl="4" w:tplc="037AA42E">
      <w:numFmt w:val="bullet"/>
      <w:lvlText w:val="•"/>
      <w:lvlJc w:val="left"/>
      <w:pPr>
        <w:ind w:left="4342" w:hanging="375"/>
      </w:pPr>
      <w:rPr>
        <w:rFonts w:hint="default"/>
        <w:lang w:val="pt-PT" w:eastAsia="en-US" w:bidi="ar-SA"/>
      </w:rPr>
    </w:lvl>
    <w:lvl w:ilvl="5" w:tplc="01100128">
      <w:numFmt w:val="bullet"/>
      <w:lvlText w:val="•"/>
      <w:lvlJc w:val="left"/>
      <w:pPr>
        <w:ind w:left="5403" w:hanging="375"/>
      </w:pPr>
      <w:rPr>
        <w:rFonts w:hint="default"/>
        <w:lang w:val="pt-PT" w:eastAsia="en-US" w:bidi="ar-SA"/>
      </w:rPr>
    </w:lvl>
    <w:lvl w:ilvl="6" w:tplc="C0B42954">
      <w:numFmt w:val="bullet"/>
      <w:lvlText w:val="•"/>
      <w:lvlJc w:val="left"/>
      <w:pPr>
        <w:ind w:left="6463" w:hanging="375"/>
      </w:pPr>
      <w:rPr>
        <w:rFonts w:hint="default"/>
        <w:lang w:val="pt-PT" w:eastAsia="en-US" w:bidi="ar-SA"/>
      </w:rPr>
    </w:lvl>
    <w:lvl w:ilvl="7" w:tplc="D6D085BC">
      <w:numFmt w:val="bullet"/>
      <w:lvlText w:val="•"/>
      <w:lvlJc w:val="left"/>
      <w:pPr>
        <w:ind w:left="7524" w:hanging="375"/>
      </w:pPr>
      <w:rPr>
        <w:rFonts w:hint="default"/>
        <w:lang w:val="pt-PT" w:eastAsia="en-US" w:bidi="ar-SA"/>
      </w:rPr>
    </w:lvl>
    <w:lvl w:ilvl="8" w:tplc="EB3E3DD6">
      <w:numFmt w:val="bullet"/>
      <w:lvlText w:val="•"/>
      <w:lvlJc w:val="left"/>
      <w:pPr>
        <w:ind w:left="8585" w:hanging="375"/>
      </w:pPr>
      <w:rPr>
        <w:rFonts w:hint="default"/>
        <w:lang w:val="pt-PT" w:eastAsia="en-US" w:bidi="ar-SA"/>
      </w:rPr>
    </w:lvl>
  </w:abstractNum>
  <w:abstractNum w:abstractNumId="5" w15:restartNumberingAfterBreak="0">
    <w:nsid w:val="6A8F2C36"/>
    <w:multiLevelType w:val="hybridMultilevel"/>
    <w:tmpl w:val="D20C8FD6"/>
    <w:lvl w:ilvl="0" w:tplc="8388A11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82C"/>
    <w:rsid w:val="000C412B"/>
    <w:rsid w:val="0014646D"/>
    <w:rsid w:val="001F776D"/>
    <w:rsid w:val="00236017"/>
    <w:rsid w:val="002443FF"/>
    <w:rsid w:val="0027182C"/>
    <w:rsid w:val="00277C45"/>
    <w:rsid w:val="003D0F00"/>
    <w:rsid w:val="003D5CEB"/>
    <w:rsid w:val="00510BB4"/>
    <w:rsid w:val="00543EFB"/>
    <w:rsid w:val="007123FF"/>
    <w:rsid w:val="007F659A"/>
    <w:rsid w:val="00862FCA"/>
    <w:rsid w:val="00AA769C"/>
    <w:rsid w:val="00AB7B31"/>
    <w:rsid w:val="00C532DB"/>
    <w:rsid w:val="00C771AC"/>
    <w:rsid w:val="00C92F43"/>
    <w:rsid w:val="00F033EF"/>
    <w:rsid w:val="00F60878"/>
    <w:rsid w:val="00F83D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7C5B1B"/>
  <w15:chartTrackingRefBased/>
  <w15:docId w15:val="{AA648AFC-5806-4AE4-BCCE-B12693947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27182C"/>
    <w:pPr>
      <w:widowControl w:val="0"/>
      <w:autoSpaceDE w:val="0"/>
      <w:autoSpaceDN w:val="0"/>
      <w:spacing w:after="0" w:line="240" w:lineRule="auto"/>
      <w:ind w:left="100"/>
      <w:outlineLvl w:val="0"/>
    </w:pPr>
    <w:rPr>
      <w:rFonts w:ascii="TeXGyreAdventor" w:eastAsia="TeXGyreAdventor" w:hAnsi="TeXGyreAdventor" w:cs="TeXGyreAdventor"/>
      <w:b/>
      <w:bCs/>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27182C"/>
    <w:pPr>
      <w:ind w:left="720"/>
      <w:contextualSpacing/>
    </w:pPr>
  </w:style>
  <w:style w:type="character" w:customStyle="1" w:styleId="Ttulo1Char">
    <w:name w:val="Título 1 Char"/>
    <w:basedOn w:val="Fontepargpadro"/>
    <w:link w:val="Ttulo1"/>
    <w:uiPriority w:val="9"/>
    <w:rsid w:val="0027182C"/>
    <w:rPr>
      <w:rFonts w:ascii="TeXGyreAdventor" w:eastAsia="TeXGyreAdventor" w:hAnsi="TeXGyreAdventor" w:cs="TeXGyreAdventor"/>
      <w:b/>
      <w:bCs/>
      <w:lang w:val="pt-PT"/>
    </w:rPr>
  </w:style>
  <w:style w:type="paragraph" w:styleId="Corpodetexto">
    <w:name w:val="Body Text"/>
    <w:basedOn w:val="Normal"/>
    <w:link w:val="CorpodetextoChar"/>
    <w:uiPriority w:val="1"/>
    <w:qFormat/>
    <w:rsid w:val="0027182C"/>
    <w:pPr>
      <w:widowControl w:val="0"/>
      <w:autoSpaceDE w:val="0"/>
      <w:autoSpaceDN w:val="0"/>
      <w:spacing w:after="0" w:line="240" w:lineRule="auto"/>
      <w:ind w:left="100"/>
      <w:jc w:val="both"/>
    </w:pPr>
    <w:rPr>
      <w:rFonts w:ascii="TeXGyreAdventor" w:eastAsia="TeXGyreAdventor" w:hAnsi="TeXGyreAdventor" w:cs="TeXGyreAdventor"/>
      <w:lang w:val="pt-PT"/>
    </w:rPr>
  </w:style>
  <w:style w:type="character" w:customStyle="1" w:styleId="CorpodetextoChar">
    <w:name w:val="Corpo de texto Char"/>
    <w:basedOn w:val="Fontepargpadro"/>
    <w:link w:val="Corpodetexto"/>
    <w:uiPriority w:val="1"/>
    <w:rsid w:val="0027182C"/>
    <w:rPr>
      <w:rFonts w:ascii="TeXGyreAdventor" w:eastAsia="TeXGyreAdventor" w:hAnsi="TeXGyreAdventor" w:cs="TeXGyreAdventor"/>
      <w:lang w:val="pt-PT"/>
    </w:rPr>
  </w:style>
  <w:style w:type="paragraph" w:styleId="Ttulo">
    <w:name w:val="Title"/>
    <w:basedOn w:val="Normal"/>
    <w:link w:val="TtuloChar"/>
    <w:uiPriority w:val="10"/>
    <w:qFormat/>
    <w:rsid w:val="0027182C"/>
    <w:pPr>
      <w:widowControl w:val="0"/>
      <w:autoSpaceDE w:val="0"/>
      <w:autoSpaceDN w:val="0"/>
      <w:spacing w:after="0" w:line="240" w:lineRule="auto"/>
      <w:jc w:val="center"/>
    </w:pPr>
    <w:rPr>
      <w:rFonts w:ascii="Carlito" w:eastAsia="Carlito" w:hAnsi="Carlito" w:cs="Carlito"/>
      <w:b/>
      <w:bCs/>
      <w:sz w:val="24"/>
      <w:szCs w:val="24"/>
      <w:lang w:val="pt-PT"/>
    </w:rPr>
  </w:style>
  <w:style w:type="character" w:customStyle="1" w:styleId="TtuloChar">
    <w:name w:val="Título Char"/>
    <w:basedOn w:val="Fontepargpadro"/>
    <w:link w:val="Ttulo"/>
    <w:uiPriority w:val="10"/>
    <w:rsid w:val="0027182C"/>
    <w:rPr>
      <w:rFonts w:ascii="Carlito" w:eastAsia="Carlito" w:hAnsi="Carlito" w:cs="Carlito"/>
      <w:b/>
      <w:bCs/>
      <w:sz w:val="24"/>
      <w:szCs w:val="24"/>
      <w:lang w:val="pt-PT"/>
    </w:rPr>
  </w:style>
  <w:style w:type="paragraph" w:styleId="Cabealho">
    <w:name w:val="header"/>
    <w:basedOn w:val="Normal"/>
    <w:link w:val="CabealhoChar"/>
    <w:uiPriority w:val="99"/>
    <w:unhideWhenUsed/>
    <w:rsid w:val="003D0F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D0F00"/>
  </w:style>
  <w:style w:type="paragraph" w:styleId="Rodap">
    <w:name w:val="footer"/>
    <w:basedOn w:val="Normal"/>
    <w:link w:val="RodapChar"/>
    <w:uiPriority w:val="99"/>
    <w:unhideWhenUsed/>
    <w:rsid w:val="003D0F00"/>
    <w:pPr>
      <w:tabs>
        <w:tab w:val="center" w:pos="4252"/>
        <w:tab w:val="right" w:pos="8504"/>
      </w:tabs>
      <w:spacing w:after="0" w:line="240" w:lineRule="auto"/>
    </w:pPr>
  </w:style>
  <w:style w:type="character" w:customStyle="1" w:styleId="RodapChar">
    <w:name w:val="Rodapé Char"/>
    <w:basedOn w:val="Fontepargpadro"/>
    <w:link w:val="Rodap"/>
    <w:uiPriority w:val="99"/>
    <w:rsid w:val="003D0F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3316</Words>
  <Characters>17909</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 silva</dc:creator>
  <cp:keywords/>
  <dc:description/>
  <cp:lastModifiedBy>dani silva</cp:lastModifiedBy>
  <cp:revision>4</cp:revision>
  <dcterms:created xsi:type="dcterms:W3CDTF">2020-06-19T04:19:00Z</dcterms:created>
  <dcterms:modified xsi:type="dcterms:W3CDTF">2020-06-19T12:14:00Z</dcterms:modified>
</cp:coreProperties>
</file>